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68" w:rsidRDefault="00546E3E" w:rsidP="00546E3E">
      <w:pPr>
        <w:pStyle w:val="1Titlejudul"/>
      </w:pPr>
      <w:r w:rsidRPr="00FD2F71">
        <w:t xml:space="preserve">PROFIL KESADARAN BUDAYA KONSELOR DI KOTA </w:t>
      </w:r>
      <w:r w:rsidRPr="00546E3E">
        <w:t>SURABAYA</w:t>
      </w:r>
      <w:r w:rsidRPr="00FD2F71">
        <w:t xml:space="preserve"> MENURUT PRESPEKTIF SISWA</w:t>
      </w:r>
      <w:r w:rsidR="00E30BAF">
        <w:t xml:space="preserve"> </w:t>
      </w:r>
    </w:p>
    <w:p w:rsidR="007C5341" w:rsidRDefault="00546E3E" w:rsidP="00546E3E">
      <w:pPr>
        <w:pStyle w:val="2Penulis"/>
        <w:rPr>
          <w:b/>
          <w:vertAlign w:val="superscript"/>
        </w:rPr>
      </w:pPr>
      <w:proofErr w:type="spellStart"/>
      <w:r w:rsidRPr="00FD2F71">
        <w:t>Alfian</w:t>
      </w:r>
      <w:proofErr w:type="spellEnd"/>
      <w:r w:rsidRPr="00FD2F71">
        <w:t xml:space="preserve"> </w:t>
      </w:r>
      <w:proofErr w:type="spellStart"/>
      <w:r w:rsidRPr="00FD2F71">
        <w:t>Dwi</w:t>
      </w:r>
      <w:proofErr w:type="spellEnd"/>
      <w:r w:rsidRPr="00FD2F71">
        <w:t xml:space="preserve"> </w:t>
      </w:r>
      <w:proofErr w:type="spellStart"/>
      <w:r w:rsidRPr="00FD2F71">
        <w:t>Saputra</w:t>
      </w:r>
      <w:proofErr w:type="spellEnd"/>
      <w:r w:rsidRPr="00FD2F71">
        <w:t xml:space="preserve">, </w:t>
      </w:r>
      <w:proofErr w:type="spellStart"/>
      <w:r w:rsidRPr="00FD2F71">
        <w:t>Muwakhidah</w:t>
      </w:r>
      <w:proofErr w:type="spellEnd"/>
      <w:r>
        <w:rPr>
          <w:vertAlign w:val="superscript"/>
          <w:lang w:val="id-ID"/>
        </w:rPr>
        <w:t>*</w:t>
      </w:r>
      <w:r w:rsidRPr="00FD2F71">
        <w:t xml:space="preserve">, </w:t>
      </w:r>
      <w:proofErr w:type="spellStart"/>
      <w:r w:rsidRPr="00FD2F71">
        <w:t>Cahyadi</w:t>
      </w:r>
      <w:proofErr w:type="spellEnd"/>
      <w:r w:rsidRPr="00FD2F71">
        <w:t xml:space="preserve"> </w:t>
      </w:r>
      <w:proofErr w:type="spellStart"/>
      <w:r w:rsidRPr="00FD2F71">
        <w:t>Prianata</w:t>
      </w:r>
      <w:proofErr w:type="spellEnd"/>
      <w:r w:rsidRPr="00FD2F71">
        <w:t xml:space="preserve">, </w:t>
      </w:r>
      <w:proofErr w:type="spellStart"/>
      <w:r w:rsidRPr="00FD2F71">
        <w:t>Eka</w:t>
      </w:r>
      <w:proofErr w:type="spellEnd"/>
      <w:r w:rsidRPr="00FD2F71">
        <w:t xml:space="preserve"> </w:t>
      </w:r>
      <w:proofErr w:type="spellStart"/>
      <w:r w:rsidRPr="00FD2F71">
        <w:t>Wahyu</w:t>
      </w:r>
      <w:proofErr w:type="spellEnd"/>
      <w:r w:rsidRPr="00FD2F71">
        <w:t xml:space="preserve"> </w:t>
      </w:r>
      <w:proofErr w:type="spellStart"/>
      <w:r w:rsidRPr="00FD2F71">
        <w:t>Ningsih</w:t>
      </w:r>
      <w:proofErr w:type="spellEnd"/>
      <w:r w:rsidRPr="00FD2F71">
        <w:t xml:space="preserve"> </w:t>
      </w:r>
      <w:proofErr w:type="spellStart"/>
      <w:r w:rsidRPr="00FD2F71">
        <w:t>Pae</w:t>
      </w:r>
      <w:proofErr w:type="spellEnd"/>
      <w:r>
        <w:t xml:space="preserve">, </w:t>
      </w:r>
      <w:proofErr w:type="spellStart"/>
      <w:r>
        <w:t>Firda</w:t>
      </w:r>
      <w:proofErr w:type="spellEnd"/>
      <w:r>
        <w:t xml:space="preserve"> </w:t>
      </w:r>
      <w:proofErr w:type="spellStart"/>
      <w:r>
        <w:t>Sania</w:t>
      </w:r>
      <w:proofErr w:type="spellEnd"/>
      <w:r>
        <w:t xml:space="preserve"> </w:t>
      </w:r>
      <w:proofErr w:type="spellStart"/>
      <w:r>
        <w:t>Nur</w:t>
      </w:r>
      <w:proofErr w:type="spellEnd"/>
      <w:r>
        <w:t xml:space="preserve"> </w:t>
      </w:r>
      <w:proofErr w:type="spellStart"/>
      <w:r>
        <w:t>Febriant</w:t>
      </w:r>
      <w:proofErr w:type="spellEnd"/>
      <w:r w:rsidR="00A54CAB">
        <w:rPr>
          <w:lang w:val="id-ID"/>
        </w:rPr>
        <w:t>i</w:t>
      </w:r>
      <w:bookmarkStart w:id="0" w:name="_GoBack"/>
      <w:bookmarkEnd w:id="0"/>
      <w:r w:rsidRPr="00FD2F71">
        <w:t xml:space="preserve">, </w:t>
      </w:r>
      <w:proofErr w:type="spellStart"/>
      <w:r w:rsidRPr="00FD2F71">
        <w:t>Nadira</w:t>
      </w:r>
      <w:proofErr w:type="spellEnd"/>
      <w:r w:rsidRPr="00FD2F71">
        <w:t xml:space="preserve"> </w:t>
      </w:r>
      <w:proofErr w:type="spellStart"/>
      <w:r w:rsidRPr="00546E3E">
        <w:t>Aulia</w:t>
      </w:r>
      <w:proofErr w:type="spellEnd"/>
      <w:r w:rsidRPr="00FD2F71">
        <w:t xml:space="preserve"> </w:t>
      </w:r>
      <w:proofErr w:type="spellStart"/>
      <w:r w:rsidRPr="00FD2F71">
        <w:t>Rizqiana</w:t>
      </w:r>
      <w:proofErr w:type="spellEnd"/>
      <w:r w:rsidRPr="00FD2F71">
        <w:t xml:space="preserve"> </w:t>
      </w:r>
      <w:proofErr w:type="spellStart"/>
      <w:r w:rsidRPr="00FD2F71">
        <w:t>Putri</w:t>
      </w:r>
      <w:proofErr w:type="spellEnd"/>
      <w:r w:rsidRPr="00FD2F71">
        <w:t xml:space="preserve">, </w:t>
      </w:r>
      <w:proofErr w:type="spellStart"/>
      <w:r w:rsidRPr="00FD2F71">
        <w:t>Nurria</w:t>
      </w:r>
      <w:proofErr w:type="spellEnd"/>
      <w:r w:rsidRPr="00FD2F71">
        <w:t xml:space="preserve"> </w:t>
      </w:r>
      <w:proofErr w:type="spellStart"/>
      <w:r w:rsidRPr="00FD2F71">
        <w:t>Ayu</w:t>
      </w:r>
      <w:proofErr w:type="spellEnd"/>
      <w:r w:rsidRPr="00FD2F71">
        <w:t xml:space="preserve"> Devi </w:t>
      </w:r>
      <w:proofErr w:type="spellStart"/>
      <w:r w:rsidRPr="00FD2F71">
        <w:t>Purnama</w:t>
      </w:r>
      <w:proofErr w:type="spellEnd"/>
    </w:p>
    <w:p w:rsidR="007C5341" w:rsidRPr="000B359F" w:rsidRDefault="007C5341" w:rsidP="007C5341">
      <w:pPr>
        <w:pStyle w:val="3Afiliasi"/>
      </w:pPr>
    </w:p>
    <w:p w:rsidR="007C5341" w:rsidRDefault="00546E3E" w:rsidP="00546E3E">
      <w:pPr>
        <w:pStyle w:val="3Afiliasi"/>
      </w:pPr>
      <w:proofErr w:type="spellStart"/>
      <w:r w:rsidRPr="00546E3E">
        <w:t>Universitas</w:t>
      </w:r>
      <w:proofErr w:type="spellEnd"/>
      <w:r>
        <w:t xml:space="preserve"> PGRI </w:t>
      </w:r>
      <w:proofErr w:type="spellStart"/>
      <w:r>
        <w:t>Adi</w:t>
      </w:r>
      <w:proofErr w:type="spellEnd"/>
      <w:r>
        <w:t xml:space="preserve"> </w:t>
      </w:r>
      <w:proofErr w:type="spellStart"/>
      <w:r>
        <w:t>Buana</w:t>
      </w:r>
      <w:proofErr w:type="spellEnd"/>
      <w:r>
        <w:t xml:space="preserve"> Surabaya, </w:t>
      </w:r>
      <w:proofErr w:type="spellStart"/>
      <w:r>
        <w:t>Jl</w:t>
      </w:r>
      <w:proofErr w:type="spellEnd"/>
      <w:r>
        <w:t xml:space="preserve"> </w:t>
      </w:r>
      <w:proofErr w:type="spellStart"/>
      <w:r>
        <w:t>Ngagel</w:t>
      </w:r>
      <w:proofErr w:type="spellEnd"/>
      <w:r>
        <w:t xml:space="preserve"> </w:t>
      </w:r>
      <w:proofErr w:type="spellStart"/>
      <w:r>
        <w:t>dadi</w:t>
      </w:r>
      <w:proofErr w:type="spellEnd"/>
      <w:r>
        <w:t xml:space="preserve"> IIIB NO. 37, </w:t>
      </w:r>
      <w:proofErr w:type="spellStart"/>
      <w:r>
        <w:t>Ngagelrejo</w:t>
      </w:r>
      <w:proofErr w:type="spellEnd"/>
      <w:r>
        <w:t xml:space="preserve"> </w:t>
      </w:r>
      <w:proofErr w:type="spellStart"/>
      <w:r>
        <w:t>Kec</w:t>
      </w:r>
      <w:proofErr w:type="spellEnd"/>
      <w:r>
        <w:t xml:space="preserve">. </w:t>
      </w:r>
      <w:proofErr w:type="spellStart"/>
      <w:r>
        <w:t>Wonokromo</w:t>
      </w:r>
      <w:proofErr w:type="spellEnd"/>
      <w:r>
        <w:t xml:space="preserve">, Surabaya, </w:t>
      </w:r>
      <w:proofErr w:type="spellStart"/>
      <w:r>
        <w:t>Jawa</w:t>
      </w:r>
      <w:proofErr w:type="spellEnd"/>
      <w:r>
        <w:t xml:space="preserve"> </w:t>
      </w:r>
      <w:proofErr w:type="spellStart"/>
      <w:r>
        <w:t>Timur</w:t>
      </w:r>
      <w:proofErr w:type="spellEnd"/>
      <w:r>
        <w:t xml:space="preserve"> 60245</w:t>
      </w:r>
    </w:p>
    <w:p w:rsidR="003669B2" w:rsidRPr="00546E3E" w:rsidRDefault="003669B2" w:rsidP="002452F9">
      <w:pPr>
        <w:pStyle w:val="3Afiliasi"/>
        <w:spacing w:after="300"/>
        <w:rPr>
          <w:lang w:val="id-ID"/>
        </w:rPr>
      </w:pPr>
      <w:r>
        <w:t>*</w:t>
      </w:r>
      <w:r w:rsidRPr="003669B2">
        <w:t xml:space="preserve">Corresponding author, </w:t>
      </w:r>
      <w:r w:rsidRPr="002452F9">
        <w:rPr>
          <w:rStyle w:val="3CorrespondingChar"/>
        </w:rPr>
        <w:t>email</w:t>
      </w:r>
      <w:r w:rsidRPr="003669B2">
        <w:t>:</w:t>
      </w:r>
      <w:r w:rsidR="00546E3E" w:rsidRPr="00546E3E">
        <w:t xml:space="preserve"> </w:t>
      </w:r>
      <w:hyperlink r:id="rId8" w:history="1">
        <w:r w:rsidR="00546E3E" w:rsidRPr="00546E3E">
          <w:t>muwakhidah@unipasby.ac.id2</w:t>
        </w:r>
      </w:hyperlink>
    </w:p>
    <w:p w:rsidR="003669B2" w:rsidRPr="008F2A57" w:rsidRDefault="003669B2" w:rsidP="007C5341">
      <w:pPr>
        <w:pStyle w:val="3Afiliasi"/>
        <w:rPr>
          <w:lang w:val="id-ID"/>
        </w:rPr>
      </w:pPr>
      <w:proofErr w:type="spellStart"/>
      <w:r>
        <w:t>doi</w:t>
      </w:r>
      <w:proofErr w:type="spellEnd"/>
      <w:r>
        <w:t xml:space="preserve">: </w:t>
      </w:r>
      <w:r w:rsidRPr="003669B2">
        <w:t>10.17977/um065</w:t>
      </w:r>
      <w:r>
        <w:t>.</w:t>
      </w:r>
      <w:r w:rsidRPr="003669B2">
        <w:t>v</w:t>
      </w:r>
      <w:r w:rsidR="00C01DC5">
        <w:t>4</w:t>
      </w:r>
      <w:r>
        <w:t>.</w:t>
      </w:r>
      <w:r w:rsidRPr="003669B2">
        <w:t>i</w:t>
      </w:r>
      <w:r w:rsidR="008F25E9">
        <w:t>9</w:t>
      </w:r>
      <w:r>
        <w:t>.</w:t>
      </w:r>
      <w:r w:rsidRPr="003669B2">
        <w:t>202</w:t>
      </w:r>
      <w:r w:rsidR="00C01DC5">
        <w:t>4</w:t>
      </w:r>
      <w:r>
        <w:t>.</w:t>
      </w:r>
      <w:r w:rsidR="008F2A57">
        <w:rPr>
          <w:lang w:val="id-ID"/>
        </w:rPr>
        <w:t>18</w:t>
      </w:r>
    </w:p>
    <w:p w:rsidR="007C5341" w:rsidRDefault="007C5341" w:rsidP="007C5341">
      <w:pPr>
        <w:pStyle w:val="3Afiliasi"/>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5805"/>
      </w:tblGrid>
      <w:tr w:rsidR="007C5341" w:rsidTr="001C68F2">
        <w:tc>
          <w:tcPr>
            <w:tcW w:w="2551" w:type="dxa"/>
          </w:tcPr>
          <w:p w:rsidR="007C5341" w:rsidRPr="000B359F" w:rsidRDefault="007C5341" w:rsidP="007C5341">
            <w:pPr>
              <w:spacing w:before="60"/>
              <w:rPr>
                <w:rFonts w:ascii="Arial" w:hAnsi="Arial" w:cs="Arial"/>
                <w:b/>
                <w:bCs/>
                <w:sz w:val="18"/>
                <w:szCs w:val="18"/>
              </w:rPr>
            </w:pPr>
            <w:r w:rsidRPr="000B359F">
              <w:rPr>
                <w:rFonts w:ascii="Arial" w:hAnsi="Arial" w:cs="Arial"/>
                <w:b/>
                <w:bCs/>
                <w:sz w:val="18"/>
                <w:szCs w:val="18"/>
              </w:rPr>
              <w:t>Keywords</w:t>
            </w:r>
          </w:p>
          <w:p w:rsidR="00546E3E" w:rsidRPr="00546E3E" w:rsidRDefault="00546E3E" w:rsidP="00546E3E">
            <w:pPr>
              <w:pStyle w:val="4AbstractAbstrak"/>
            </w:pPr>
            <w:r w:rsidRPr="00546E3E">
              <w:t>Profile</w:t>
            </w:r>
          </w:p>
          <w:p w:rsidR="00546E3E" w:rsidRPr="00546E3E" w:rsidRDefault="00546E3E" w:rsidP="00546E3E">
            <w:pPr>
              <w:pStyle w:val="4AbstractAbstrak"/>
            </w:pPr>
            <w:r w:rsidRPr="00546E3E">
              <w:t>Cultural awareness</w:t>
            </w:r>
          </w:p>
          <w:p w:rsidR="007C5341" w:rsidRDefault="00546E3E" w:rsidP="00546E3E">
            <w:pPr>
              <w:pStyle w:val="4AbstractAbstrak"/>
              <w:rPr>
                <w:b/>
                <w:bCs/>
                <w:sz w:val="24"/>
                <w:szCs w:val="24"/>
              </w:rPr>
            </w:pPr>
            <w:r w:rsidRPr="00546E3E">
              <w:t>Counselor</w:t>
            </w:r>
          </w:p>
        </w:tc>
        <w:tc>
          <w:tcPr>
            <w:tcW w:w="5805" w:type="dxa"/>
            <w:shd w:val="clear" w:color="auto" w:fill="E8E8E8" w:themeFill="background2"/>
          </w:tcPr>
          <w:p w:rsidR="007C5341" w:rsidRPr="004E6685" w:rsidRDefault="007C5341" w:rsidP="007C5341">
            <w:pPr>
              <w:spacing w:before="60"/>
              <w:rPr>
                <w:b/>
                <w:bCs/>
                <w:color w:val="7030A0"/>
              </w:rPr>
            </w:pPr>
            <w:r w:rsidRPr="000B359F">
              <w:rPr>
                <w:rFonts w:ascii="Arial" w:hAnsi="Arial" w:cs="Arial"/>
                <w:b/>
                <w:bCs/>
                <w:sz w:val="18"/>
                <w:szCs w:val="18"/>
              </w:rPr>
              <w:t>Abstract</w:t>
            </w:r>
          </w:p>
          <w:p w:rsidR="007C5341" w:rsidRDefault="00546E3E" w:rsidP="00546E3E">
            <w:pPr>
              <w:pStyle w:val="4AbstractAbstrak"/>
              <w:rPr>
                <w:b/>
                <w:bCs/>
                <w:sz w:val="24"/>
                <w:szCs w:val="24"/>
              </w:rPr>
            </w:pPr>
            <w:r w:rsidRPr="000E0A12">
              <w:t>Culture is customary thinking, something that has developed has become a habit that is difficult to change. The purpose of this research is to find out the level of cultural awareness of counselors</w:t>
            </w:r>
            <w:r>
              <w:t>’</w:t>
            </w:r>
            <w:r w:rsidRPr="000E0A12">
              <w:t xml:space="preserve">. The research subjects were 62 students obtained using random sampling techniques. This type of research uses quantitative design with a descriptive survey approach. The research instrument used a cultural awareness questionnaire based on </w:t>
            </w:r>
            <w:proofErr w:type="spellStart"/>
            <w:r w:rsidRPr="000E0A12">
              <w:t>Sue&amp;Sue's</w:t>
            </w:r>
            <w:proofErr w:type="spellEnd"/>
            <w:r w:rsidRPr="000E0A12">
              <w:t xml:space="preserve"> theory. The data analysis technique used descriptive statistical analysis. Based on the results of data analysis, the results showed that the level of cultural awareness of counselors was in the low category at 65% and in the medium category at 35%. So counselors' cultural awareness from the students' perspective is still low. So there needs to be support from the school in providing training to make </w:t>
            </w:r>
            <w:r>
              <w:t>guidance and counseling</w:t>
            </w:r>
            <w:r w:rsidRPr="000E0A12">
              <w:t xml:space="preserve"> teachers more professional.</w:t>
            </w:r>
            <w:r w:rsidR="007C5341" w:rsidRPr="000B359F">
              <w:rPr>
                <w:rFonts w:asciiTheme="minorHAnsi" w:hAnsiTheme="minorHAnsi" w:cstheme="minorBidi"/>
                <w:sz w:val="16"/>
                <w:szCs w:val="16"/>
              </w:rPr>
              <w:t>.</w:t>
            </w:r>
          </w:p>
        </w:tc>
      </w:tr>
    </w:tbl>
    <w:p w:rsidR="007C5341" w:rsidRDefault="007C5341" w:rsidP="00E61A68"/>
    <w:p w:rsidR="00E30BAF" w:rsidRDefault="00E30BAF" w:rsidP="00E30BAF">
      <w:pPr>
        <w:pStyle w:val="4SubJudul1Heading1"/>
      </w:pPr>
      <w:proofErr w:type="spellStart"/>
      <w:r w:rsidRPr="00E30BAF">
        <w:t>Pendahuluan</w:t>
      </w:r>
      <w:proofErr w:type="spellEnd"/>
    </w:p>
    <w:p w:rsidR="00546E3E" w:rsidRPr="00546E3E" w:rsidRDefault="00546E3E" w:rsidP="00546E3E">
      <w:pPr>
        <w:pStyle w:val="5TextTeks"/>
      </w:pPr>
      <w:r w:rsidRPr="00546E3E">
        <w:t xml:space="preserve">Budaya dalam Kamus Besar Bahasa Indonesia (KBBI) adalah pikiran adat istiadat, Sesuatu yang sudah berkembang, yang sudah menjadi kebiasaan yang sukar diubah  </w:t>
      </w:r>
      <w:r w:rsidRPr="00546E3E">
        <w:fldChar w:fldCharType="begin" w:fldLock="1"/>
      </w:r>
      <w:r w:rsidRPr="00546E3E">
        <w:instrText>ADDIN CSL_CITATION {"citationItems":[{"id":"ITEM-1","itemData":{"ISBN":"2013206534","abstract":"Predicting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approach.","author":[{"dropping-particle":"","family":"Syakhrani","given":"Abdul Wahab","non-dropping-particle":"","parse-names":false,"suffix":""},{"dropping-particle":"","family":"Kamil","given":"Muhammad Luthfi","non-dropping-particle":"","parse-names":false,"suffix":""}],"container-title":"Journal form of Culture","id":"ITEM-1","issue":"1","issued":{"date-parts":[["2022"]]},"page":"1-10","title":"Budaya Dan Kebudayaan: Tinjauan Dari Berbagai Pakar, Wujud-Wujud Kebudayaan, 7 Unsur Kebudayaan Yang Bersifat Universal","type":"article-journal","volume":"5"},"uris":["http://www.mendeley.com/documents/?uuid=a498ef10-45e2-4480-b69e-1f962746db41","http://www.mendeley.com/documents/?uuid=1d4c53c2-7245-48c8-866b-01cac47cca8b"]}],"mendeley":{"formattedCitation":"(Syakhrani and Kamil 2022)","plainTextFormattedCitation":"(Syakhrani and Kamil 2022)","previouslyFormattedCitation":"(Syakhrani &amp; Kamil, 2022)"},"properties":{"noteIndex":0},"schema":"https://github.com/citation-style-language/schema/raw/master/csl-citation.json"}</w:instrText>
      </w:r>
      <w:r w:rsidRPr="00546E3E">
        <w:fldChar w:fldCharType="separate"/>
      </w:r>
      <w:r w:rsidRPr="00546E3E">
        <w:t>(Syakhrani and Kamil 2022)</w:t>
      </w:r>
      <w:r w:rsidRPr="00546E3E">
        <w:fldChar w:fldCharType="end"/>
      </w:r>
      <w:r w:rsidRPr="00546E3E">
        <w:t xml:space="preserve">. Sebagai cara hidup orang yang diturunkan dari generasi ke generasi melalui proses pembelajaran untuk menciptakan cara hidup tertentu yang cocok dengan lingkungannya. Dalam Bimbingan dan Konseling konselor tidak diperbolehkan mengabaikan konseli yang memiliki latar belakang budaya yang berbeda, tidak menutup kemungkinan seorang konselor akan selalu berhadapan dengan konseli yang berbeda dalam hal moral,kepribadian,nilai maupun budaya. Di dalam Bimbingan dan konseling perlu adanya kesadaran budaya. </w:t>
      </w:r>
    </w:p>
    <w:p w:rsidR="00546E3E" w:rsidRPr="00546E3E" w:rsidRDefault="00546E3E" w:rsidP="00546E3E">
      <w:pPr>
        <w:pStyle w:val="5TextTeks"/>
      </w:pPr>
      <w:r w:rsidRPr="00546E3E">
        <w:fldChar w:fldCharType="begin" w:fldLock="1"/>
      </w:r>
      <w:r w:rsidRPr="00546E3E">
        <w:instrText>ADDIN CSL_CITATION {"citationItems":[{"id":"ITEM-1","itemData":{"DOI":"10.21776/ub.waskita.2022.006.01.8","ISSN":"2580-7005","abstract":"&lt;p&gt;&lt;strong&gt;&lt;em&gt;The Influence of The Use of Digital Graphic Novel Media Of Pontianak Kingdom on Historical Learning On Student Cultural Awareness in SmK Negeri Pontianak. &lt;/em&gt;&lt;/strong&gt;&lt;em&gt;Tradition becomes a major pointer in the content of learning history today. Character education that is the focus of national education today, in line with the goal of historical learning in general is to educate noble characters through history. The research uses quantitative methods with experimental quasi research designs. &lt;/em&gt;&lt;em&gt; &lt;/em&gt;&lt;em&gt;Based on the results of research obtained from statistical tests on cultural awareness questionnaires, it can be stated that there are differences in influences on student cultural awareness attitudes between X TKJ and X Ak. This is known from sig 0.002 &amp;lt; 0.05. It can then be stated that there is a significant difference in student cultural awareness between X TKJ and X Ak. Therefore, it can be concluded that there is an influence on the application of digital graphic novel media based on the Kingdom of Pontianak on historical learning to cultural awareness in Pontianak State Vocational School.&lt;/em&gt;&lt;em&gt;&lt;/em&gt;&lt;/p&gt;","author":[{"dropping-particle":"","family":"Putri","given":"Astrini Eka","non-dropping-particle":"","parse-names":false,"suffix":""},{"dropping-particle":"","family":"Firmansyah","given":"Haris","non-dropping-particle":"","parse-names":false,"suffix":""}],"container-title":"Waskita: Jurnal Pendidikan Nilai dan Pembangunan Karakter","id":"ITEM-1","issue":"1","issued":{"date-parts":[["2022"]]},"page":"96","title":"Pengaruh Penggunaan Media Novel Grafis Digital Kerajaan Pontianak Pada Pembelajaran Sejarah Terhadap Kesadaran Budaya Di Smk Negeri Pontianak","type":"article-journal","volume":"6"},"uris":["http://www.mendeley.com/documents/?uuid=f918d0fa-9d86-4823-bfdf-30d5fd5fcfe4","http://www.mendeley.com/documents/?uuid=2e419d93-73c5-4aef-81f7-062b39a77d2c"]}],"mendeley":{"formattedCitation":"(A. E. Putri and Firmansyah 2022)","plainTextFormattedCitation":"(A. E. Putri and Firmansyah 2022)","previouslyFormattedCitation":"(A. E. Putri &amp; Firmansyah, 2022)"},"properties":{"noteIndex":0},"schema":"https://github.com/citation-style-language/schema/raw/master/csl-citation.json"}</w:instrText>
      </w:r>
      <w:r w:rsidRPr="00546E3E">
        <w:fldChar w:fldCharType="separate"/>
      </w:r>
      <w:r w:rsidRPr="00546E3E">
        <w:t>(A. E. Putri and Firmansyah 2022)</w:t>
      </w:r>
      <w:r w:rsidRPr="00546E3E">
        <w:fldChar w:fldCharType="end"/>
      </w:r>
      <w:r w:rsidRPr="00546E3E">
        <w:t xml:space="preserve"> menuliskan bahwa kesadaran budaya merupakan sebuah bentuk sikap positif dari manusia untuk menyikapi perbedaaan-perbedaan budaya yang berkembang di masyarakat. Hal Ini diperkuat oleh penjelasan (Connerley &amp; Pedersen 2005), dalam </w:t>
      </w:r>
      <w:r w:rsidRPr="00546E3E">
        <w:fldChar w:fldCharType="begin" w:fldLock="1"/>
      </w:r>
      <w:r w:rsidRPr="00546E3E">
        <w:instrText>ADDIN CSL_CITATION {"citationItems":[{"id":"ITEM-1","itemData":{"author":[{"dropping-particle":"","family":"Suriata","given":"Jurnal","non-dropping-particle":"","parse-names":false,"suffix":""},{"dropping-particle":"","family":"Borneo","given":"Konseling","non-dropping-particle":"","parse-names":false,"suffix":""},{"dropping-particle":"","family":"Issn","given":"Jbkb","non-dropping-particle":"","parse-names":false,"suffix":""},{"dropping-particle":"","family":"Keguruan","given":"Suriata Fakultas","non-dropping-particle":"","parse-names":false,"suffix":""},{"dropping-particle":"","family":"Pendidikan","given":"Ilmu","non-dropping-particle":"","parse-names":false,"suffix":""},{"dropping-particle":"","family":"Tarakan","given":"Universitas Borneo","non-dropping-particle":"","parse-names":false,"suffix":""}],"id":"ITEM-1","issue":"2","issued":{"date-parts":[["2022"]]},"title":"Pengembangan Media Kotak Nusantara Untuk Meningkatkan","type":"article-journal","volume":"4"},"uris":["http://www.mendeley.com/documents/?uuid=75e46f50-b48c-4e77-aba6-6738c0bfe7ad","http://www.mendeley.com/documents/?uuid=873ad9f1-134a-476b-8036-d553ba3d3c87"]}],"mendeley":{"formattedCitation":"(Suriata et al. 2022)","plainTextFormattedCitation":"(Suriata et al. 2022)","previouslyFormattedCitation":"(Suriata et al., 2022)"},"properties":{"noteIndex":0},"schema":"https://github.com/citation-style-language/schema/raw/master/csl-citation.json"}</w:instrText>
      </w:r>
      <w:r w:rsidRPr="00546E3E">
        <w:fldChar w:fldCharType="separate"/>
      </w:r>
      <w:r w:rsidRPr="00546E3E">
        <w:t>(Suriata et al. 2022)</w:t>
      </w:r>
      <w:r w:rsidRPr="00546E3E">
        <w:fldChar w:fldCharType="end"/>
      </w:r>
      <w:r w:rsidRPr="00546E3E">
        <w:t xml:space="preserve"> bahwa pengetahuan dan keterampilan dapat didasarkan pada asumsi yang salah jika tahap kesadaran diabaikan, maka penting untuk memahami budaya orang lain dan memahami kepercayaan, adat istiadat, dan kemampuan untuk menghormatinya.</w:t>
      </w:r>
    </w:p>
    <w:p w:rsidR="00546E3E" w:rsidRPr="005840C2" w:rsidRDefault="00546E3E" w:rsidP="00546E3E">
      <w:pPr>
        <w:pStyle w:val="5TextTeks"/>
        <w:rPr>
          <w:rFonts w:eastAsia="Times New Roman"/>
        </w:rPr>
      </w:pPr>
      <w:r w:rsidRPr="00546E3E">
        <w:t xml:space="preserve">Dalam memberikan layanan bimbingan dan konseling, konselor perlu memperhatikan kesadaran budaya karena mampu membawa konseli memahami karakteristik psikologis seperti kecerdasan (intelegensi, emosional, dan spiritual), bakat, sikap, motivasi, dan lain-lain. </w:t>
      </w:r>
      <w:r w:rsidRPr="00546E3E">
        <w:fldChar w:fldCharType="begin" w:fldLock="1"/>
      </w:r>
      <w:r w:rsidRPr="00546E3E">
        <w:instrText>ADDIN CSL_CITATION {"citationItems":[{"id":"ITEM-1","itemData":{"abstract":"Cultural awareness as one important dimension in understanding cultural diversity. This will help in giving meaning to the understanding of the differences. Counselors have a strategic in dealing with diversity and cultural differences. Therefore, it is important for the counselor to have competencies and capabilities of psychological interventions both inter and intra personal in cross cultural. This paper discusses the level of cultural awareness, competencies, qualities and guidelines, techniques counseling of the multicultural counselors such as listening with emphaty and awareness, the use I-statement, companion, repeating the obvious, communicating to enhance relationships, positive affirmations dan turning You-Statement into I-Statement.","author":[{"dropping-particle":"","family":"Kertamuda","given":"Fatchiah","non-dropping-particle":"","parse-names":false,"suffix":""}],"container-title":"Jurnal Konselor","id":"ITEM-1","issue":"2","issued":{"date-parts":[["2011"]]},"page":"5","title":"Konselor dan Kesadaran Budaya (Cultural Awreness)","type":"article-journal","volume":"3"},"uris":["http://www.mendeley.com/documents/?uuid=2997cf40-d354-4c3c-9d33-f53a1f769f72","http://www.mendeley.com/documents/?uuid=92f78b6d-d8d2-4309-ac30-0eca00310d83"]}],"mendeley":{"formattedCitation":"(Kertamuda 2011)","plainTextFormattedCitation":"(Kertamuda 2011)","previouslyFormattedCitation":"(Kertamuda, 2011)"},"properties":{"noteIndex":0},"schema":"https://github.com/citation-style-language/schema/raw/master/csl-citation.json"}</w:instrText>
      </w:r>
      <w:r w:rsidRPr="00546E3E">
        <w:fldChar w:fldCharType="separate"/>
      </w:r>
      <w:r w:rsidRPr="00546E3E">
        <w:t>(Kertamuda 2011)</w:t>
      </w:r>
      <w:r w:rsidRPr="00546E3E">
        <w:fldChar w:fldCharType="end"/>
      </w:r>
      <w:r w:rsidRPr="00546E3E">
        <w:t>. Kesadaran Budaya salah satu dimensi penting bagi seorang konselor karena adanya dimensi ini konselor dapat memiliki pemahaman dan kesadaran bahwa faktor budaya yang dimiliki dapat mempengaruhi perkembangan diri dan pandangan terhadap dirinnya.Konselor di Indonesia masih belum memperhatikan kesadaran budaya karena dalam pemberian layanan bimbingan dan konseling ikut membentuk tingkah laku baru serta menentukan keberhasilan proses konseling.</w:t>
      </w:r>
    </w:p>
    <w:p w:rsidR="00546E3E" w:rsidRPr="00546E3E" w:rsidRDefault="00546E3E" w:rsidP="00546E3E">
      <w:pPr>
        <w:pStyle w:val="5TextTeks"/>
      </w:pPr>
      <w:r w:rsidRPr="00546E3E">
        <w:lastRenderedPageBreak/>
        <w:t xml:space="preserve">Penelitian mengenai kesadaran budaya di kota Surabaya menurut perspektif siswa. Ini dibuat untuk mengetahui tingkat kesadaran budaya di kota Surabaya, konselor akan dapat menciptakan rasa nyaman walaupun memiliki perbedaan dari segi budayanya. Sebagai seorang konselor harus memiliki kompetensi salah satunya adalah kesadaran budaya  </w:t>
      </w:r>
    </w:p>
    <w:p w:rsidR="00546E3E" w:rsidRPr="00546E3E" w:rsidRDefault="00546E3E" w:rsidP="00546E3E">
      <w:pPr>
        <w:pStyle w:val="5TextTeks"/>
      </w:pPr>
      <w:r w:rsidRPr="00546E3E">
        <w:t xml:space="preserve">Berdasarkan penelitian </w:t>
      </w:r>
      <w:r w:rsidRPr="00546E3E">
        <w:fldChar w:fldCharType="begin" w:fldLock="1"/>
      </w:r>
      <w:r w:rsidRPr="00546E3E">
        <w:instrText>ADDIN CSL_CITATION {"citationItems":[{"id":"ITEM-1","itemData":{"DOI":"10.26539/teraputik.61934","ISSN":"2580-2046","abstract":"Penelitian ini bertujuan untuk mendeskripsikan profil guru Bimbingan dan Konseling SMP Negeri dan Swasta di Jakarta. Penelitian ini menggunakan pendekatan deskriptif kuantitatif dengan metode survey. Sampel dalam penelitian ini adalah guru Bimbingan dan Konseling SMP se-DKI Jakarta sebanyak 190 orang dengan teknik cluster sampling. Pengumpulan data dilakukan dengan menggunakan metode angket Multicultural Awareness Knowledge Skills Survey (MAKSS) yang mengukur aspek kesadaran, pengetahuan, dan keterampilan. Hasil penelitian menunjukkan terdapat sebagian besar guru bimbingan dan konseling SMP di Jakarta berada pada tingkat kesadaran diri sedang (75,79%), sementara sebagian berada pada tingkat kesadaran diri tinggi (12,63%) dan rendah (11,58%). Aspek yang tertinggi yang dimiliki oleh responden adalah aspek keterampilan, diikuti oleh aspek kesadaran, kemudian aspek pengetahuan. Oleh karena itu, dibutuhkan intervensi lebih lanjut untuk meningkatkan tingkat kesadaran buaya guru bimbingan dan konseling","author":[{"dropping-particle":"","family":"Noviyani","given":"Cicilia Eka","non-dropping-particle":"","parse-names":false,"suffix":""}],"container-title":"TERAPUTIK: Jurnal Bimbingan dan Konseling","id":"ITEM-1","issue":"1","issued":{"date-parts":[["2022"]]},"page":"95-103","title":"Kesadaran budaya guru Bimbingan dan Konseling di Sekolah Menengah Pertama (SMP) se-DKI Jakarta","type":"article-journal","volume":"6"},"uris":["http://www.mendeley.com/documents/?uuid=6f095530-4f92-4ab6-9a1f-73c376c4f07e","http://www.mendeley.com/documents/?uuid=65ccfdd0-32e4-41c0-89b0-19089991dd63"]}],"mendeley":{"formattedCitation":"(Noviyani 2022)","plainTextFormattedCitation":"(Noviyani 2022)","previouslyFormattedCitation":"(Noviyani, 2022)"},"properties":{"noteIndex":0},"schema":"https://github.com/citation-style-language/schema/raw/master/csl-citation.json"}</w:instrText>
      </w:r>
      <w:r w:rsidRPr="00546E3E">
        <w:fldChar w:fldCharType="separate"/>
      </w:r>
      <w:r w:rsidRPr="00546E3E">
        <w:t>(Noviyani 2022)</w:t>
      </w:r>
      <w:r w:rsidRPr="00546E3E">
        <w:fldChar w:fldCharType="end"/>
      </w:r>
      <w:r w:rsidRPr="00546E3E">
        <w:t xml:space="preserve"> mengenai kesadaran budaya guru BK di sekolah menengah pertama se-DKI Jakarta dengan hasil sebagian besar guru BK SMP di Jakarta berada pada tingkat kesadaran diri sedang, namun sebagian  juga berada di tingkat kesadaran diri rendah dan tinggi. Didalam penelitian ini juga memberi saran untuk mengadakan pelatihan tentang awareness training untuk meningkatkan kesadaran budaya guru bimbingan dan konseling.</w:t>
      </w:r>
    </w:p>
    <w:p w:rsidR="00546E3E" w:rsidRPr="00546E3E" w:rsidRDefault="00546E3E" w:rsidP="00546E3E">
      <w:pPr>
        <w:pStyle w:val="5TextTeks"/>
      </w:pPr>
      <w:r w:rsidRPr="00546E3E">
        <w:t xml:space="preserve">Penelitian berikutnya dilakukan oleh </w:t>
      </w:r>
      <w:r w:rsidRPr="00546E3E">
        <w:fldChar w:fldCharType="begin" w:fldLock="1"/>
      </w:r>
      <w:r w:rsidRPr="00546E3E">
        <w:instrText>ADDIN CSL_CITATION {"citationItems":[{"id":"ITEM-1","itemData":{"ISSN":"2810-0239","abstract":"Cultural intelligence is a competency that must be possessed by counselors. With cultural intelligence possessed by counselors, they will be able to understand clients from various different cultural backgrounds. Of course, this will affect the success of the counseling process. This study uses the literature review method with the help of the PRISMA flow diagram application and secondary data. The secondary data obtained were 5539 articles, which, after going through the selection process, resulted in 20 articles that were worthy of analysis. Based on the analysis of the literature review, an understanding was obtained that cultural intelligence can influence counseling.","author":[{"dropping-particle":"","family":"Andrianie","given":"Santy","non-dropping-particle":"","parse-names":false,"suffix":""},{"dropping-particle":"","family":"Soejanto","given":"Laily Tiarani","non-dropping-particle":"","parse-names":false,"suffix":""},{"dropping-particle":"","family":"Bariyyah","given":"Khairul","non-dropping-particle":"","parse-names":false,"suffix":""},{"dropping-particle":"","family":"Ariyanto","given":"Restu Dwi","non-dropping-particle":"","parse-names":false,"suffix":""}],"container-title":"Prosiding Konseling Kearifan Nusantara (KKN)","id":"ITEM-1","issued":{"date-parts":[["2024"]]},"page":"39-45","title":"Menelisik Efek Kecerdasan Budaya Konselor terhadap Keberhasilan Konseling: Perspektif Systematic Literature Review","type":"article-journal","volume":"3"},"uris":["http://www.mendeley.com/documents/?uuid=0db28b68-248b-4ee5-bb93-fcc2592844f5","http://www.mendeley.com/documents/?uuid=9cdb7682-8772-49a2-9907-b20d30a64ff5"]}],"mendeley":{"formattedCitation":"(Andrianie et al. 2024)","plainTextFormattedCitation":"(Andrianie et al. 2024)","previouslyFormattedCitation":"(Andrianie et al., 2024)"},"properties":{"noteIndex":0},"schema":"https://github.com/citation-style-language/schema/raw/master/csl-citation.json"}</w:instrText>
      </w:r>
      <w:r w:rsidRPr="00546E3E">
        <w:fldChar w:fldCharType="separate"/>
      </w:r>
      <w:r w:rsidRPr="00546E3E">
        <w:t>(Andrianie et al. 2024)</w:t>
      </w:r>
      <w:r w:rsidRPr="00546E3E">
        <w:fldChar w:fldCharType="end"/>
      </w:r>
      <w:r w:rsidRPr="00546E3E">
        <w:t xml:space="preserve"> menelisik efek kecerdasan budaya konselor terhadap keberhasilan konseling prespektif systematic literature review di dalam penelitian ini penulis menjelaskan bahwa tingkat  keberhasilan proses konseling yang efektif  konselor harus memiliki kesadaran budaya serta pemahaman latar budaya di lingkungannya.</w:t>
      </w:r>
    </w:p>
    <w:p w:rsidR="00546E3E" w:rsidRPr="00546E3E" w:rsidRDefault="00546E3E" w:rsidP="00546E3E">
      <w:pPr>
        <w:pStyle w:val="5TextTeks"/>
      </w:pPr>
      <w:r w:rsidRPr="00546E3E">
        <w:t xml:space="preserve">Penelitian berikutnya dilakukan oleh </w:t>
      </w:r>
      <w:r w:rsidRPr="00546E3E">
        <w:fldChar w:fldCharType="begin" w:fldLock="1"/>
      </w:r>
      <w:r w:rsidRPr="00546E3E">
        <w:instrText>ADDIN CSL_CITATION {"citationItems":[{"id":"ITEM-1","itemData":{"abstract":"… Konselor yang sadar budaya akan memandang klien atau konseli sebagai individu yang luar biasa. Hal ini bisa dibuktikan jika konselor … : Komunikasi Konseling Lintas Budaya Jawa …","author":[{"dropping-particle":"","family":"Lejap","given":"GETP","non-dropping-particle":"","parse-names":false,"suffix":""}],"container-title":"Ristekdik: Jurnal Bimbingan dan Konseling","id":"ITEM-1","issue":"1","issued":{"date-parts":[["2023"]]},"page":"47-54","title":"“Konselor Sadar Budaya”: Studi Tentang Teori Dan Implikasinya","type":"article-journal","volume":"8"},"uris":["http://www.mendeley.com/documents/?uuid=39a2ed2d-78cb-4d0b-946e-755173681795","http://www.mendeley.com/documents/?uuid=6b76bfbe-e12c-405c-bbac-829fd2b4bdbc"]}],"mendeley":{"formattedCitation":"(Lejap 2023)","plainTextFormattedCitation":"(Lejap 2023)","previouslyFormattedCitation":"(Lejap, 2023)"},"properties":{"noteIndex":0},"schema":"https://github.com/citation-style-language/schema/raw/master/csl-citation.json"}</w:instrText>
      </w:r>
      <w:r w:rsidRPr="00546E3E">
        <w:fldChar w:fldCharType="separate"/>
      </w:r>
      <w:r w:rsidRPr="00546E3E">
        <w:t>(Lejap 2023)</w:t>
      </w:r>
      <w:r w:rsidRPr="00546E3E">
        <w:fldChar w:fldCharType="end"/>
      </w:r>
      <w:r w:rsidRPr="00546E3E">
        <w:t xml:space="preserve"> penulis menjelaskan hasil penelitiannya bahwa konselor harus sadar budaya, memiliki kesadaran akan perbedaan pribadi, nilai dan moral yang akan membuat proses konseling mencapai tingkat keefektifan dalam setiap perkembangan layanan yang diberikan dan munculnya sikap terbuka serta saling menghargai anatara konselor dan konseli.  </w:t>
      </w:r>
    </w:p>
    <w:p w:rsidR="00546E3E" w:rsidRPr="00546E3E" w:rsidRDefault="00546E3E" w:rsidP="00546E3E">
      <w:pPr>
        <w:pStyle w:val="5TextTeks"/>
      </w:pPr>
      <w:r w:rsidRPr="00546E3E">
        <w:t>Berdasarkan penelitian diatas dapat di simpulkan bahwa kesadaran budaya memiliki peranan yang penting bagi konselor di sekolah. Mengingat pentingnya kesadaran budaya kami ingin mengetahui bagaimana tingkatan kesadaran budaya konselor di sekolah dengan mengetahui tingkat kesadaran  budaya apakah bisa di pakai untuk mengembangkan diri individu sehingga penelitian ini penulis mengangkat judul Profil kesadaran budaya konselor di kota Surabaya menurut prespektif siswa</w:t>
      </w:r>
    </w:p>
    <w:p w:rsidR="00E30BAF" w:rsidRDefault="00546E3E" w:rsidP="00546E3E">
      <w:pPr>
        <w:pStyle w:val="4SubJudul1Heading1"/>
        <w:rPr>
          <w:lang w:val="id-ID"/>
        </w:rPr>
      </w:pPr>
      <w:r>
        <w:rPr>
          <w:lang w:val="id-ID"/>
        </w:rPr>
        <w:t xml:space="preserve">Metode </w:t>
      </w:r>
    </w:p>
    <w:p w:rsidR="00546E3E" w:rsidRPr="00546E3E" w:rsidRDefault="00546E3E" w:rsidP="00546E3E">
      <w:pPr>
        <w:pStyle w:val="5TextTeks"/>
      </w:pPr>
      <w:r w:rsidRPr="00546E3E">
        <w:t xml:space="preserve">Jenis penelitian yang digunakan yaitu kuantitatif dengan menggunakan desain deskriptif atau pendekatan survey dengan cara menyebarkan angket secara langsung. Penelitian ini dilakukan di SMP CAHAYA Surabaya sebanyak 62 peserta didik kelas VIII yang diperoleh dengan mempergunakan Teknik random sampling. Instrumen pengumpulan data menggunakan konstruk teori sue &amp; sue dengan aspek (1) Kesadaran diri budaya. (2) Pengetahuan Budaya, (3) Keterampilan Budaya, (4) Sikap Budaya, (5) Kemampuan untuk bertindak. Penyebaran angket dilakukan secara manual dengan paper work yang berisi 20 butir pernyataan. </w:t>
      </w:r>
    </w:p>
    <w:p w:rsidR="00546E3E" w:rsidRDefault="00546E3E" w:rsidP="00546E3E">
      <w:pPr>
        <w:pStyle w:val="5TextTeks"/>
      </w:pPr>
      <w:r w:rsidRPr="00546E3E">
        <w:t>Teknik analisis data mempergunakan analisis statistik deskriptif. Tujuan dari penelitian ini untuk memberikan gambaran tingkat Kesadaran budaya konselor di SMP CAHAYA Surabaya berdasarkan Prespektif siswa</w:t>
      </w:r>
      <w:r w:rsidRPr="00BA2628">
        <w:t>.</w:t>
      </w:r>
    </w:p>
    <w:p w:rsidR="00546E3E" w:rsidRDefault="00546E3E" w:rsidP="00546E3E">
      <w:pPr>
        <w:pStyle w:val="4SubJudul1Heading1"/>
        <w:rPr>
          <w:lang w:val="id-ID"/>
        </w:rPr>
      </w:pPr>
      <w:r>
        <w:rPr>
          <w:lang w:val="id-ID"/>
        </w:rPr>
        <w:t xml:space="preserve">Hasil dan Pembahasan </w:t>
      </w:r>
    </w:p>
    <w:p w:rsidR="00546E3E" w:rsidRPr="00546E3E" w:rsidRDefault="00546E3E" w:rsidP="00546E3E">
      <w:pPr>
        <w:pStyle w:val="5TextTeks"/>
      </w:pPr>
      <w:r w:rsidRPr="00546E3E">
        <w:t>Data dikumpulkan dalam bentuk work paper yang dibagikan kepada 62 peserta didik dengan 20 pertanyaan. Adapun perhitungan yang kami lakukan menggunakan rumus analisis statistik deskriptif. Analisis statistik deskriptif ini digunakan untuk menggambarkan frekuensi karakteristik responden yang dikelompokkan berdasarkan jenis kelamin, umur, pekerjaan, pendidikan terakhir dan pekerjaan. Statistik deskriptif memberikan deskripsi suatu data yang dilihat dari jumlah</w:t>
      </w:r>
      <w:r w:rsidRPr="005840C2">
        <w:t xml:space="preserve"> </w:t>
      </w:r>
      <w:r w:rsidRPr="00546E3E">
        <w:t xml:space="preserve">sampel (n) minimum, maximum, sum, mean, standard deviation dan variance </w:t>
      </w:r>
      <w:r w:rsidRPr="00546E3E">
        <w:fldChar w:fldCharType="begin" w:fldLock="1"/>
      </w:r>
      <w:r w:rsidRPr="00546E3E">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approach.","author":[{"dropping-particle":"","family":"Sugiyono","given":"D.","non-dropping-particle":"","parse-names":false,"suffix":""}],"id":"ITEM-1","issued":{"date-parts":[["2013"]]},"number-of-pages":"189-190","title":"Metode Penelitian Kuantitatif, Kualitatif, dan Tindakan","type":"book"},"uris":["http://www.mendeley.com/documents/?uuid=1a09b4c0-0b73-470a-a654-526c2c402536","http://www.mendeley.com/documents/?uuid=7319a9ae-7f0f-4d3b-be46-0f2ecd861832"]}],"mendeley":{"formattedCitation":"(Sugiyono 2013)","plainTextFormattedCitation":"(Sugiyono 2013)","previouslyFormattedCitation":"(Sugiyono, 2013)"},"properties":{"noteIndex":0},"schema":"https://github.com/citation-style-language/schema/raw/master/csl-citation.json"}</w:instrText>
      </w:r>
      <w:r w:rsidRPr="00546E3E">
        <w:fldChar w:fldCharType="separate"/>
      </w:r>
      <w:r w:rsidRPr="00546E3E">
        <w:t>(Sugiyono 2013)</w:t>
      </w:r>
      <w:r w:rsidRPr="00546E3E">
        <w:fldChar w:fldCharType="end"/>
      </w:r>
      <w:r w:rsidRPr="00546E3E">
        <w:t>.</w:t>
      </w:r>
    </w:p>
    <w:p w:rsidR="00546E3E" w:rsidRPr="005840C2" w:rsidRDefault="00546E3E" w:rsidP="00546E3E">
      <w:pPr>
        <w:pStyle w:val="5TextTeks"/>
      </w:pPr>
      <w:r w:rsidRPr="005840C2">
        <w:t xml:space="preserve">P = </w:t>
      </w:r>
      <m:oMath>
        <m:f>
          <m:fPr>
            <m:ctrlPr>
              <w:rPr>
                <w:rFonts w:ascii="Cambria Math" w:hAnsi="Cambria Math"/>
                <w:i/>
              </w:rPr>
            </m:ctrlPr>
          </m:fPr>
          <m:num>
            <m:r>
              <w:rPr>
                <w:rFonts w:ascii="Cambria Math" w:hAnsi="Cambria Math"/>
              </w:rPr>
              <m:t>F</m:t>
            </m:r>
          </m:num>
          <m:den>
            <m:r>
              <w:rPr>
                <w:rFonts w:ascii="Cambria Math" w:hAnsi="Cambria Math"/>
              </w:rPr>
              <m:t>N</m:t>
            </m:r>
          </m:den>
        </m:f>
      </m:oMath>
      <w:r w:rsidRPr="005840C2">
        <w:t xml:space="preserve"> x 100%</w:t>
      </w:r>
    </w:p>
    <w:p w:rsidR="00546E3E" w:rsidRPr="00546E3E" w:rsidRDefault="00546E3E" w:rsidP="00546E3E">
      <w:pPr>
        <w:pStyle w:val="5TextTeks"/>
        <w:spacing w:after="0"/>
      </w:pPr>
      <w:r w:rsidRPr="00546E3E">
        <w:t>Keterangan :</w:t>
      </w:r>
    </w:p>
    <w:p w:rsidR="00546E3E" w:rsidRPr="00546E3E" w:rsidRDefault="00546E3E" w:rsidP="00546E3E">
      <w:pPr>
        <w:pStyle w:val="5TextTeks"/>
        <w:spacing w:after="0"/>
      </w:pPr>
      <w:r w:rsidRPr="00546E3E">
        <w:t>P : Presentase</w:t>
      </w:r>
    </w:p>
    <w:p w:rsidR="00546E3E" w:rsidRPr="00546E3E" w:rsidRDefault="00546E3E" w:rsidP="00546E3E">
      <w:pPr>
        <w:pStyle w:val="5TextTeks"/>
        <w:spacing w:after="0"/>
      </w:pPr>
      <w:r w:rsidRPr="00546E3E">
        <w:t>F : Jumlah tanggapan dari responden</w:t>
      </w:r>
    </w:p>
    <w:p w:rsidR="00546E3E" w:rsidRPr="00546E3E" w:rsidRDefault="00546E3E" w:rsidP="00546E3E">
      <w:pPr>
        <w:pStyle w:val="5TextTeks"/>
        <w:spacing w:after="0"/>
      </w:pPr>
      <w:r w:rsidRPr="00546E3E">
        <w:t>N : Jumlah Data</w:t>
      </w:r>
    </w:p>
    <w:p w:rsidR="00546E3E" w:rsidRPr="005840C2" w:rsidRDefault="00546E3E" w:rsidP="00546E3E">
      <w:pPr>
        <w:pStyle w:val="5TextTeks"/>
      </w:pPr>
    </w:p>
    <w:p w:rsidR="00546E3E" w:rsidRPr="00546E3E" w:rsidRDefault="00546E3E" w:rsidP="00546E3E">
      <w:pPr>
        <w:pStyle w:val="5TextTeks"/>
      </w:pPr>
      <w:r w:rsidRPr="00546E3E">
        <w:lastRenderedPageBreak/>
        <w:t xml:space="preserve">Pada saat menulis kuisioner penggunaan pilihan jawaban seperti Sering, Jarang, Tidak pernah, digunakan untuk dapat mengetahui Tingkat Kesa daran Budaya Konselor menurut Perspektif Siswa. Dimana nilai yang kami gunakan untuk dapat menegtahui presentasenya adalah sebgai berikut: Sering (3 poin), Jarang (2 Poin), dan Tidak pernah (1 poin). Soal yang digunakan sebanyak 20, dijawab sebanyak 62 siswa. Adapun kriteria penilaian kesadaran budaya konselor menurut perspektif siswa selanjutnya dianalisis menggunakan tabel berikut : </w:t>
      </w:r>
    </w:p>
    <w:p w:rsidR="00546E3E" w:rsidRDefault="00546E3E" w:rsidP="00546E3E">
      <w:pPr>
        <w:pStyle w:val="6TabelJudulTableTitle"/>
      </w:pPr>
      <w:r w:rsidRPr="005840C2">
        <w:tab/>
      </w:r>
      <w:proofErr w:type="spellStart"/>
      <w:r w:rsidRPr="005840C2">
        <w:t>Tabel</w:t>
      </w:r>
      <w:proofErr w:type="spellEnd"/>
      <w:r w:rsidRPr="005840C2">
        <w:t xml:space="preserve"> 1. </w:t>
      </w:r>
      <w:r w:rsidRPr="00546E3E">
        <w:t>Tingkat</w:t>
      </w:r>
      <w:r w:rsidRPr="005840C2">
        <w:t xml:space="preserve"> </w:t>
      </w:r>
      <w:proofErr w:type="spellStart"/>
      <w:r w:rsidRPr="005840C2">
        <w:t>analisis</w:t>
      </w:r>
      <w:proofErr w:type="spellEnd"/>
      <w:r w:rsidRPr="005840C2">
        <w:t xml:space="preserve"> </w:t>
      </w:r>
      <w:proofErr w:type="spellStart"/>
      <w:r w:rsidRPr="005840C2">
        <w:t>deskriptif</w:t>
      </w:r>
      <w:proofErr w:type="spellEnd"/>
      <w:r w:rsidRPr="005840C2">
        <w:t xml:space="preserve"> </w:t>
      </w:r>
      <w:proofErr w:type="spellStart"/>
      <w:r w:rsidRPr="005840C2">
        <w:t>Variabel</w:t>
      </w:r>
      <w:proofErr w:type="spellEnd"/>
      <w:r w:rsidRPr="005840C2">
        <w:t xml:space="preserve"> </w:t>
      </w:r>
      <w:proofErr w:type="spellStart"/>
      <w:r w:rsidRPr="005840C2">
        <w:t>Kesadaran</w:t>
      </w:r>
      <w:proofErr w:type="spellEnd"/>
      <w:r w:rsidRPr="005840C2">
        <w:t xml:space="preserve"> Budaya</w:t>
      </w:r>
    </w:p>
    <w:tbl>
      <w:tblPr>
        <w:tblStyle w:val="TableGrid"/>
        <w:tblW w:w="5000" w:type="pct"/>
        <w:tblLook w:val="04A0" w:firstRow="1" w:lastRow="0" w:firstColumn="1" w:lastColumn="0" w:noHBand="0" w:noVBand="1"/>
      </w:tblPr>
      <w:tblGrid>
        <w:gridCol w:w="1527"/>
        <w:gridCol w:w="2988"/>
        <w:gridCol w:w="3979"/>
      </w:tblGrid>
      <w:tr w:rsidR="00546E3E" w:rsidRPr="005840C2" w:rsidTr="00933504">
        <w:tc>
          <w:tcPr>
            <w:tcW w:w="899" w:type="pct"/>
          </w:tcPr>
          <w:p w:rsidR="00546E3E" w:rsidRPr="00933504" w:rsidRDefault="00546E3E" w:rsidP="00933504">
            <w:pPr>
              <w:pStyle w:val="7TableIsitabel"/>
              <w:jc w:val="center"/>
              <w:rPr>
                <w:b/>
              </w:rPr>
            </w:pPr>
            <w:r w:rsidRPr="00933504">
              <w:rPr>
                <w:b/>
              </w:rPr>
              <w:t>No</w:t>
            </w:r>
          </w:p>
        </w:tc>
        <w:tc>
          <w:tcPr>
            <w:tcW w:w="1759" w:type="pct"/>
          </w:tcPr>
          <w:p w:rsidR="00546E3E" w:rsidRPr="00933504" w:rsidRDefault="00546E3E" w:rsidP="00933504">
            <w:pPr>
              <w:pStyle w:val="7TableIsitabel"/>
              <w:jc w:val="center"/>
              <w:rPr>
                <w:b/>
              </w:rPr>
            </w:pPr>
            <w:proofErr w:type="spellStart"/>
            <w:r w:rsidRPr="00933504">
              <w:rPr>
                <w:b/>
              </w:rPr>
              <w:t>Kategori</w:t>
            </w:r>
            <w:proofErr w:type="spellEnd"/>
          </w:p>
        </w:tc>
        <w:tc>
          <w:tcPr>
            <w:tcW w:w="2342" w:type="pct"/>
          </w:tcPr>
          <w:p w:rsidR="00546E3E" w:rsidRPr="00933504" w:rsidRDefault="00546E3E" w:rsidP="00933504">
            <w:pPr>
              <w:pStyle w:val="7TableIsitabel"/>
              <w:jc w:val="center"/>
              <w:rPr>
                <w:b/>
              </w:rPr>
            </w:pPr>
            <w:r w:rsidRPr="00933504">
              <w:rPr>
                <w:b/>
              </w:rPr>
              <w:t>Interval</w:t>
            </w:r>
          </w:p>
        </w:tc>
      </w:tr>
      <w:tr w:rsidR="00546E3E" w:rsidRPr="005840C2" w:rsidTr="00933504">
        <w:tc>
          <w:tcPr>
            <w:tcW w:w="899" w:type="pct"/>
          </w:tcPr>
          <w:p w:rsidR="00546E3E" w:rsidRPr="005840C2" w:rsidRDefault="00546E3E" w:rsidP="00933504">
            <w:pPr>
              <w:pStyle w:val="7TableIsitabel"/>
              <w:jc w:val="center"/>
            </w:pPr>
            <w:r w:rsidRPr="005840C2">
              <w:t>1</w:t>
            </w:r>
          </w:p>
        </w:tc>
        <w:tc>
          <w:tcPr>
            <w:tcW w:w="1759" w:type="pct"/>
          </w:tcPr>
          <w:p w:rsidR="00546E3E" w:rsidRPr="005840C2" w:rsidRDefault="00546E3E" w:rsidP="00933504">
            <w:pPr>
              <w:pStyle w:val="7TableIsitabel"/>
              <w:jc w:val="center"/>
            </w:pPr>
            <w:r w:rsidRPr="005840C2">
              <w:t>Tinggi</w:t>
            </w:r>
          </w:p>
        </w:tc>
        <w:tc>
          <w:tcPr>
            <w:tcW w:w="2342" w:type="pct"/>
          </w:tcPr>
          <w:p w:rsidR="00546E3E" w:rsidRPr="005840C2" w:rsidRDefault="00546E3E" w:rsidP="00933504">
            <w:pPr>
              <w:pStyle w:val="7TableIsitabel"/>
              <w:jc w:val="center"/>
            </w:pPr>
            <w:r w:rsidRPr="005840C2">
              <w:t>61% - 100%</w:t>
            </w:r>
          </w:p>
        </w:tc>
      </w:tr>
      <w:tr w:rsidR="00546E3E" w:rsidRPr="005840C2" w:rsidTr="00933504">
        <w:tc>
          <w:tcPr>
            <w:tcW w:w="899" w:type="pct"/>
          </w:tcPr>
          <w:p w:rsidR="00546E3E" w:rsidRPr="005840C2" w:rsidRDefault="00546E3E" w:rsidP="00933504">
            <w:pPr>
              <w:pStyle w:val="7TableIsitabel"/>
              <w:jc w:val="center"/>
            </w:pPr>
            <w:r w:rsidRPr="005840C2">
              <w:t>2</w:t>
            </w:r>
          </w:p>
        </w:tc>
        <w:tc>
          <w:tcPr>
            <w:tcW w:w="1759" w:type="pct"/>
          </w:tcPr>
          <w:p w:rsidR="00546E3E" w:rsidRPr="005840C2" w:rsidRDefault="00546E3E" w:rsidP="00933504">
            <w:pPr>
              <w:pStyle w:val="7TableIsitabel"/>
              <w:jc w:val="center"/>
            </w:pPr>
            <w:proofErr w:type="spellStart"/>
            <w:r w:rsidRPr="005840C2">
              <w:t>Sedang</w:t>
            </w:r>
            <w:proofErr w:type="spellEnd"/>
          </w:p>
        </w:tc>
        <w:tc>
          <w:tcPr>
            <w:tcW w:w="2342" w:type="pct"/>
          </w:tcPr>
          <w:p w:rsidR="00546E3E" w:rsidRPr="005840C2" w:rsidRDefault="00546E3E" w:rsidP="00933504">
            <w:pPr>
              <w:pStyle w:val="7TableIsitabel"/>
              <w:jc w:val="center"/>
            </w:pPr>
            <w:r w:rsidRPr="005840C2">
              <w:t>31% - 60%</w:t>
            </w:r>
          </w:p>
        </w:tc>
      </w:tr>
      <w:tr w:rsidR="00546E3E" w:rsidRPr="005840C2" w:rsidTr="00933504">
        <w:tc>
          <w:tcPr>
            <w:tcW w:w="899" w:type="pct"/>
          </w:tcPr>
          <w:p w:rsidR="00546E3E" w:rsidRPr="005840C2" w:rsidRDefault="00546E3E" w:rsidP="00933504">
            <w:pPr>
              <w:pStyle w:val="7TableIsitabel"/>
              <w:jc w:val="center"/>
            </w:pPr>
            <w:r w:rsidRPr="005840C2">
              <w:t>3</w:t>
            </w:r>
          </w:p>
        </w:tc>
        <w:tc>
          <w:tcPr>
            <w:tcW w:w="1759" w:type="pct"/>
          </w:tcPr>
          <w:p w:rsidR="00546E3E" w:rsidRPr="005840C2" w:rsidRDefault="00546E3E" w:rsidP="00933504">
            <w:pPr>
              <w:pStyle w:val="7TableIsitabel"/>
              <w:jc w:val="center"/>
            </w:pPr>
            <w:proofErr w:type="spellStart"/>
            <w:r w:rsidRPr="005840C2">
              <w:t>Rendah</w:t>
            </w:r>
            <w:proofErr w:type="spellEnd"/>
          </w:p>
        </w:tc>
        <w:tc>
          <w:tcPr>
            <w:tcW w:w="2342" w:type="pct"/>
          </w:tcPr>
          <w:p w:rsidR="00546E3E" w:rsidRPr="005840C2" w:rsidRDefault="00546E3E" w:rsidP="00933504">
            <w:pPr>
              <w:pStyle w:val="7TableIsitabel"/>
              <w:jc w:val="center"/>
            </w:pPr>
            <m:oMathPara>
              <m:oMath>
                <m:r>
                  <w:rPr>
                    <w:rFonts w:ascii="Cambria Math" w:hAnsi="Cambria Math"/>
                  </w:rPr>
                  <m:t>≤30%</m:t>
                </m:r>
              </m:oMath>
            </m:oMathPara>
          </w:p>
        </w:tc>
      </w:tr>
    </w:tbl>
    <w:p w:rsidR="00546E3E" w:rsidRPr="005840C2" w:rsidRDefault="00546E3E" w:rsidP="00933504">
      <w:pPr>
        <w:pStyle w:val="5TextTeks"/>
        <w:rPr>
          <w:sz w:val="21"/>
        </w:rPr>
      </w:pPr>
      <w:r w:rsidRPr="00933504">
        <w:rPr>
          <w:rStyle w:val="5TextTeksChar"/>
        </w:rPr>
        <w:t>Tingkat Kesadaran Budaya Konselor menurut perspektif siswa di sekolah SMP Cahaya Surabaya adalah kategori rendah. Dimana pada saat melakukan proses perhitungan diperoleh kategori Rendah sebesar 65% dan kategori sedang sebesar 35%. Dapat di lihat hasil kuesioner yang disebar menunjukkan seperti tabel berikut</w:t>
      </w:r>
      <w:r w:rsidRPr="005840C2">
        <w:rPr>
          <w:sz w:val="21"/>
        </w:rPr>
        <w:t xml:space="preserve"> :</w:t>
      </w:r>
    </w:p>
    <w:p w:rsidR="00546E3E" w:rsidRPr="005840C2" w:rsidRDefault="00546E3E" w:rsidP="00933504">
      <w:pPr>
        <w:pStyle w:val="6TabelJudulTableTitle"/>
      </w:pPr>
      <w:proofErr w:type="spellStart"/>
      <w:r w:rsidRPr="005840C2">
        <w:t>Tabel</w:t>
      </w:r>
      <w:proofErr w:type="spellEnd"/>
      <w:r w:rsidRPr="005840C2">
        <w:t xml:space="preserve"> 2. </w:t>
      </w:r>
      <w:proofErr w:type="spellStart"/>
      <w:r w:rsidRPr="005840C2">
        <w:t>Hasil</w:t>
      </w:r>
      <w:proofErr w:type="spellEnd"/>
      <w:r w:rsidRPr="005840C2">
        <w:t xml:space="preserve"> </w:t>
      </w:r>
      <w:proofErr w:type="spellStart"/>
      <w:r w:rsidRPr="005840C2">
        <w:t>analisis</w:t>
      </w:r>
      <w:proofErr w:type="spellEnd"/>
      <w:r w:rsidRPr="005840C2">
        <w:t xml:space="preserve"> </w:t>
      </w:r>
      <w:proofErr w:type="spellStart"/>
      <w:r w:rsidRPr="005840C2">
        <w:t>kuesioner</w:t>
      </w:r>
      <w:proofErr w:type="spellEnd"/>
    </w:p>
    <w:tbl>
      <w:tblPr>
        <w:tblStyle w:val="TableGrid"/>
        <w:tblpPr w:leftFromText="180" w:rightFromText="180" w:vertAnchor="text" w:horzAnchor="margin" w:tblpY="211"/>
        <w:tblW w:w="5000" w:type="pct"/>
        <w:tblLook w:val="04A0" w:firstRow="1" w:lastRow="0" w:firstColumn="1" w:lastColumn="0" w:noHBand="0" w:noVBand="1"/>
      </w:tblPr>
      <w:tblGrid>
        <w:gridCol w:w="960"/>
        <w:gridCol w:w="1369"/>
        <w:gridCol w:w="2030"/>
        <w:gridCol w:w="2261"/>
        <w:gridCol w:w="1874"/>
      </w:tblGrid>
      <w:tr w:rsidR="00933504" w:rsidRPr="005840C2" w:rsidTr="00933504">
        <w:tc>
          <w:tcPr>
            <w:tcW w:w="565" w:type="pct"/>
            <w:vAlign w:val="center"/>
          </w:tcPr>
          <w:p w:rsidR="00933504" w:rsidRPr="00933504" w:rsidRDefault="00933504" w:rsidP="00933504">
            <w:pPr>
              <w:pStyle w:val="7TableIsitabel"/>
              <w:jc w:val="center"/>
              <w:rPr>
                <w:b/>
              </w:rPr>
            </w:pPr>
            <w:r w:rsidRPr="00933504">
              <w:rPr>
                <w:b/>
              </w:rPr>
              <w:t>No</w:t>
            </w:r>
          </w:p>
        </w:tc>
        <w:tc>
          <w:tcPr>
            <w:tcW w:w="806" w:type="pct"/>
            <w:vAlign w:val="center"/>
          </w:tcPr>
          <w:p w:rsidR="00933504" w:rsidRPr="00933504" w:rsidRDefault="00933504" w:rsidP="00933504">
            <w:pPr>
              <w:pStyle w:val="7TableIsitabel"/>
              <w:jc w:val="center"/>
              <w:rPr>
                <w:b/>
              </w:rPr>
            </w:pPr>
            <w:proofErr w:type="spellStart"/>
            <w:r w:rsidRPr="00933504">
              <w:rPr>
                <w:b/>
              </w:rPr>
              <w:t>Kelas</w:t>
            </w:r>
            <w:proofErr w:type="spellEnd"/>
          </w:p>
        </w:tc>
        <w:tc>
          <w:tcPr>
            <w:tcW w:w="1195" w:type="pct"/>
            <w:vAlign w:val="center"/>
          </w:tcPr>
          <w:p w:rsidR="00933504" w:rsidRPr="00933504" w:rsidRDefault="00933504" w:rsidP="00933504">
            <w:pPr>
              <w:pStyle w:val="7TableIsitabel"/>
              <w:jc w:val="center"/>
              <w:rPr>
                <w:b/>
              </w:rPr>
            </w:pPr>
            <w:proofErr w:type="spellStart"/>
            <w:r w:rsidRPr="00933504">
              <w:rPr>
                <w:b/>
              </w:rPr>
              <w:t>Angkatan</w:t>
            </w:r>
            <w:proofErr w:type="spellEnd"/>
          </w:p>
        </w:tc>
        <w:tc>
          <w:tcPr>
            <w:tcW w:w="1331" w:type="pct"/>
          </w:tcPr>
          <w:p w:rsidR="00933504" w:rsidRPr="00933504" w:rsidRDefault="00933504" w:rsidP="00933504">
            <w:pPr>
              <w:pStyle w:val="7TableIsitabel"/>
              <w:jc w:val="center"/>
              <w:rPr>
                <w:b/>
              </w:rPr>
            </w:pPr>
            <w:proofErr w:type="spellStart"/>
            <w:r w:rsidRPr="00933504">
              <w:rPr>
                <w:b/>
              </w:rPr>
              <w:t>Presentase</w:t>
            </w:r>
            <w:proofErr w:type="spellEnd"/>
          </w:p>
        </w:tc>
        <w:tc>
          <w:tcPr>
            <w:tcW w:w="1103" w:type="pct"/>
            <w:vAlign w:val="center"/>
          </w:tcPr>
          <w:p w:rsidR="00933504" w:rsidRPr="00933504" w:rsidRDefault="00933504" w:rsidP="00933504">
            <w:pPr>
              <w:pStyle w:val="7TableIsitabel"/>
              <w:jc w:val="center"/>
              <w:rPr>
                <w:b/>
              </w:rPr>
            </w:pPr>
            <w:proofErr w:type="spellStart"/>
            <w:r w:rsidRPr="00933504">
              <w:rPr>
                <w:b/>
              </w:rPr>
              <w:t>Kategori</w:t>
            </w:r>
            <w:proofErr w:type="spellEnd"/>
          </w:p>
        </w:tc>
      </w:tr>
      <w:tr w:rsidR="00933504" w:rsidRPr="005840C2" w:rsidTr="00933504">
        <w:tc>
          <w:tcPr>
            <w:tcW w:w="565" w:type="pct"/>
            <w:vAlign w:val="center"/>
          </w:tcPr>
          <w:p w:rsidR="00933504" w:rsidRPr="005840C2" w:rsidRDefault="00933504" w:rsidP="00933504">
            <w:pPr>
              <w:pStyle w:val="7TableIsitabel"/>
              <w:jc w:val="center"/>
            </w:pPr>
            <w:r w:rsidRPr="005840C2">
              <w:t>1</w:t>
            </w:r>
          </w:p>
        </w:tc>
        <w:tc>
          <w:tcPr>
            <w:tcW w:w="806" w:type="pct"/>
          </w:tcPr>
          <w:p w:rsidR="00933504" w:rsidRPr="005840C2" w:rsidRDefault="00933504" w:rsidP="00933504">
            <w:pPr>
              <w:pStyle w:val="7TableIsitabel"/>
              <w:jc w:val="center"/>
            </w:pPr>
            <w:r w:rsidRPr="005840C2">
              <w:t>VIII</w:t>
            </w:r>
          </w:p>
        </w:tc>
        <w:tc>
          <w:tcPr>
            <w:tcW w:w="1195" w:type="pct"/>
            <w:vAlign w:val="center"/>
          </w:tcPr>
          <w:p w:rsidR="00933504" w:rsidRPr="005840C2" w:rsidRDefault="00933504" w:rsidP="00933504">
            <w:pPr>
              <w:pStyle w:val="7TableIsitabel"/>
              <w:jc w:val="center"/>
            </w:pPr>
            <w:r w:rsidRPr="005840C2">
              <w:t>2022</w:t>
            </w:r>
          </w:p>
        </w:tc>
        <w:tc>
          <w:tcPr>
            <w:tcW w:w="1331" w:type="pct"/>
          </w:tcPr>
          <w:p w:rsidR="00933504" w:rsidRPr="005840C2" w:rsidRDefault="00933504" w:rsidP="00933504">
            <w:pPr>
              <w:pStyle w:val="7TableIsitabel"/>
              <w:jc w:val="center"/>
            </w:pPr>
            <w:r w:rsidRPr="005840C2">
              <w:t>65%</w:t>
            </w:r>
          </w:p>
        </w:tc>
        <w:tc>
          <w:tcPr>
            <w:tcW w:w="1103" w:type="pct"/>
            <w:vAlign w:val="center"/>
          </w:tcPr>
          <w:p w:rsidR="00933504" w:rsidRPr="005840C2" w:rsidRDefault="00933504" w:rsidP="00933504">
            <w:pPr>
              <w:pStyle w:val="7TableIsitabel"/>
              <w:jc w:val="center"/>
            </w:pPr>
            <w:proofErr w:type="spellStart"/>
            <w:r w:rsidRPr="005840C2">
              <w:t>Rendah</w:t>
            </w:r>
            <w:proofErr w:type="spellEnd"/>
          </w:p>
        </w:tc>
      </w:tr>
    </w:tbl>
    <w:p w:rsidR="00546E3E" w:rsidRPr="005840C2" w:rsidRDefault="00546E3E" w:rsidP="00546E3E">
      <w:pPr>
        <w:spacing w:line="360" w:lineRule="auto"/>
        <w:jc w:val="both"/>
        <w:rPr>
          <w:rFonts w:ascii="Cambria" w:hAnsi="Cambria"/>
          <w:b/>
          <w:sz w:val="21"/>
          <w:szCs w:val="21"/>
        </w:rPr>
      </w:pPr>
    </w:p>
    <w:p w:rsidR="00546E3E" w:rsidRPr="00933504" w:rsidRDefault="00546E3E" w:rsidP="00933504">
      <w:pPr>
        <w:pStyle w:val="5TextTeks"/>
      </w:pPr>
      <w:r w:rsidRPr="00933504">
        <w:t xml:space="preserve">Berdasarkan hasil penelitian di atas kesadaran budaya konselor menurut siswa adalah Rendah dengan presentase 65%. Peserta didik menilai kesadaran budaya konselor di SMP Cahaya rendah karena kurang aktifnya guru Bk di SMP Tersebut. Penting Bagi seorang konselor untuk memiliki kompetensi yang akan dapat memberi arahan dalam pelaksanaan layanan dengan keberagaman peserta didiknya. Konselor juga perlu untuk memahami budayanya sendiri sebelum memahami peserta didik. Hal ini tentu agar guru bk dapat bekerja sama dengan peserta didik tanpa memaksakan nilai-nilai mereka dan menyinggung peserta didik. </w:t>
      </w:r>
    </w:p>
    <w:p w:rsidR="00546E3E" w:rsidRDefault="00546E3E" w:rsidP="00546E3E">
      <w:pPr>
        <w:pStyle w:val="5TextTeks"/>
        <w:rPr>
          <w:sz w:val="21"/>
        </w:rPr>
      </w:pPr>
      <w:r w:rsidRPr="005840C2">
        <w:rPr>
          <w:sz w:val="21"/>
        </w:rPr>
        <w:t xml:space="preserve">Guru Bk perlu menyadari bahwa nilai-nilai dan norma-norma yang dimilikinya itu akan terus dipertahankan sampai kapanpun. Disisi lain juga, Guru Bk harus menyadari bahwa peserta didik yang akan dihadapi memiliki nilai-nilai dan norma-norma yang berbeda dengan dirinya </w:t>
      </w:r>
      <w:r w:rsidRPr="005840C2">
        <w:rPr>
          <w:sz w:val="21"/>
        </w:rPr>
        <w:fldChar w:fldCharType="begin" w:fldLock="1"/>
      </w:r>
      <w:r>
        <w:rPr>
          <w:sz w:val="21"/>
        </w:rPr>
        <w:instrText>ADDIN CSL_CITATION {"citationItems":[{"id":"ITEM-1","itemData":{"DOI":"10.21043/kr.v7i1.1697","ISSN":"1907-7238","abstract":"&lt;p align=\"center\"&gt;&lt;strong&gt;Abstrak&lt;/strong&gt;&lt;/p&gt;&lt;p&gt;Manusia dalam ajaran agama diciptakan terdiri dari beragam suku dan bangsa yang kesemuanya itu ditujukan untuk saling mengenal budaya, adat istiadat, cara beribadah, cara bermuamalah dan sebagainya. Di Indonesia saja terdiri atas beragam suku yang mendiami pulau-pulau yang bertebaran di seluruh pelosok Indonesia. Belum lagi penduduk dunia yang dihuni milyaran manusia juga terdiri dari berbagai suku, bangsa, agama, dan bahasa. Kesemuanya memiliki cara pandang dan cara hidup yang berbeda antara satu dengan lainnya. Namun, tidak selamanya keragaman budaya, agama, dan bahasa dapat berjalan beriringan, adakalanya terjadi gesekan-gesekan kecil maupun besar yang apabila tidak diselesaikan akan menjadi masalah yang lebih besar. Maka dari itu konseling dibutuhkan sebagai solusi atas permasalahan yang timbul. Terlebih lagi yang dihadapi konselor terdiri dari manusia yang berbeda latar belakang budayanya. Karenanya, konselor lintas budaya harus memiliki karakteristik tertentu yakni, pertama: konselor lintas  budaya harus sadar terhadap nilai-nilai pribadi yang dimilikinya, kedua, konselor lintas budaya harus sadar terhadap karakteristik konseling secara umum, ketiga, konselor lintas budaya harus mengetahui pengaruh kesukuan, dan mereka harus mempunyai perhatian terhadap lingkungannya, keempat, konselor lintas budaya tidak boleh mendorong seseorang klien untuk memahami budayanya (nilai-nilai yang dimiliki konselor), dan kelima, konselor lintas budaya dalam melaksanakan konseling harus mempergunakan pendekatan eklektik.&lt;/p&gt;&lt;p align=\"center\"&gt;&lt;strong&gt; &lt;/strong&gt;&lt;/p&gt;&lt;p align=\"center\"&gt;&lt;strong&gt;Abstract&lt;/strong&gt;&lt;/p&gt;&lt;p&gt;UNDERSTAND THE DIFFERENCE AS A MEANS OF CROSS-CULTURAL COUNSELING.&lt;em&gt; Man in the teachings of the religion created consists of various tribes and nations all of which aimed to get to know one another culture, customs, how to serve, how to scribe and etc. In Indonesia only consists of various tribes inhabiting the islands are scattered all across Indonesia. Yet the population of the world is inhabited by billions of people also consists of various tribes, nations, religion and the Bible. All of them have perspective and a different way of life with one another. But not forever cultural diversity, religion and language can walk hand in hand, rarely happened friction-swipe was big and small that when not completed will become the bigger problem. So the counseling needed as solutions to the problems that arise. Mo…","author":[{"dropping-particle":"","family":"Suwarni","given":"Suwarni","non-dropping-particle":"","parse-names":false,"suffix":""}],"container-title":"KONSELING RELIGI Jurnal Bimbingan Konseling Islam","id":"ITEM-1","issue":"1","issued":{"date-parts":[["2016"]]},"page":"117","title":"Memahami Perbedaan Budaya Sebagai Sarana Konseling Lintas Budaya","type":"article-journal","volume":"7"},"uris":["http://www.mendeley.com/documents/?uuid=6d6e4edb-3b82-498c-83e0-7339b3585189","http://www.mendeley.com/documents/?uuid=463821b1-c14a-468e-9a38-8779381c02d4"]}],"mendeley":{"formattedCitation":"(Suwarni 2016)","plainTextFormattedCitation":"(Suwarni 2016)","previouslyFormattedCitation":"(Suwarni, 2016)"},"properties":{"noteIndex":0},"schema":"https://github.com/citation-style-language/schema/raw/master/csl-citation.json"}</w:instrText>
      </w:r>
      <w:r w:rsidRPr="005840C2">
        <w:rPr>
          <w:sz w:val="21"/>
        </w:rPr>
        <w:fldChar w:fldCharType="separate"/>
      </w:r>
      <w:r w:rsidRPr="00FD2F71">
        <w:rPr>
          <w:noProof/>
          <w:sz w:val="21"/>
        </w:rPr>
        <w:t>(Suwarni 2016)</w:t>
      </w:r>
      <w:r w:rsidRPr="005840C2">
        <w:rPr>
          <w:sz w:val="21"/>
        </w:rPr>
        <w:fldChar w:fldCharType="end"/>
      </w:r>
      <w:r w:rsidRPr="005840C2">
        <w:rPr>
          <w:sz w:val="21"/>
        </w:rPr>
        <w:t xml:space="preserve"> Konselor harus dapat menerima dan mempelajari nilai-nilai yang berbeda dari setiap peserta didik. Di surabaya sendiri ada berbagai etnis yang tentu membawa berbagai nilai-nilai dan norma yang berbeda. Untuk mencegah kesalah pahaman, maka guru Bk harus mau belajar dan memperhatikan lingkungan dimanadia ditempatkan</w:t>
      </w:r>
      <w:r>
        <w:rPr>
          <w:sz w:val="21"/>
        </w:rPr>
        <w:t>.</w:t>
      </w:r>
    </w:p>
    <w:p w:rsidR="00546E3E" w:rsidRPr="00933504" w:rsidRDefault="00546E3E" w:rsidP="00933504">
      <w:pPr>
        <w:pStyle w:val="5TextTeks"/>
      </w:pPr>
      <w:r w:rsidRPr="00933504">
        <w:t xml:space="preserve">Kesalahpahaman bisa saja terjadi apabila guru Bk tidak memiliki kesadaran akan perbedaan yang terjadi, hal ini nantinya akan membuat peserta didik merasa tidak nyaman. Rendahnya Kesadaran Budaya Konselor di SMP Cahaya bisa saja disebabkan karena perbedaan etnik dan ras yang tidak disengaja, seperti tempat kelahiran antara guru Bk dan Peserta didik. Tempat tinggal atau tempat sekolah tersebut yang yang berbeda juga dapat menjadi penyebab dari rendahnya Kesadaran Budaya konselor. </w:t>
      </w:r>
    </w:p>
    <w:p w:rsidR="00546E3E" w:rsidRPr="005840C2" w:rsidRDefault="00546E3E" w:rsidP="00933504">
      <w:pPr>
        <w:pStyle w:val="5TextTeks"/>
      </w:pPr>
      <w:r w:rsidRPr="00933504">
        <w:tab/>
        <w:t xml:space="preserve">Menurut </w:t>
      </w:r>
      <w:r w:rsidRPr="00933504">
        <w:fldChar w:fldCharType="begin" w:fldLock="1"/>
      </w:r>
      <w:r w:rsidRPr="00933504">
        <w:instrText>ADDIN CSL_CITATION {"citationItems":[{"id":"ITEM-1","itemData":{"author":[{"dropping-particle":"","family":"Sue","given":"Derald wing","non-dropping-particle":"","parse-names":false,"suffix":""},{"dropping-particle":"","family":"Sue","given":"David","non-dropping-particle":"","parse-names":false,"suffix":""},{"dropping-particle":"","family":"Neville","given":"Hellen","non-dropping-particle":"","parse-names":false,"suffix":""},{"dropping-particle":"","family":"Smith","given":"Laura","non-dropping-particle":"","parse-names":false,"suffix":""}],"id":"ITEM-1","issued":{"date-parts":[["2019"]]},"title":"Table of Contents","type":"article-journal"},"uris":["http://www.mendeley.com/documents/?uuid=eeb7e63a-10b3-427b-b904-a094b1600841","http://www.mendeley.com/documents/?uuid=1c491cf3-b3c9-4b89-9863-fafdb9a503f4"]}],"mendeley":{"formattedCitation":"(Sue et al. 2019)","plainTextFormattedCitation":"(Sue et al. 2019)","previouslyFormattedCitation":"(Sue et al., 2019)"},"properties":{"noteIndex":0},"schema":"https://github.com/citation-style-language/schema/raw/master/csl-citation.json"}</w:instrText>
      </w:r>
      <w:r w:rsidRPr="00933504">
        <w:fldChar w:fldCharType="separate"/>
      </w:r>
      <w:r w:rsidRPr="00933504">
        <w:t>(Sue et al. 2019)</w:t>
      </w:r>
      <w:r w:rsidRPr="00933504">
        <w:fldChar w:fldCharType="end"/>
      </w:r>
      <w:r w:rsidRPr="00933504">
        <w:t xml:space="preserve"> bekerja dengan peserta didik yang berbeda budaya harus dipandang sebagai proses yang terus berubah dimana perlu adanya sebuah pengawasan. Dari sini dapat dilihat bahwa Sekolah SMP Cahaya memiliki perbedaan budaya dari lingkungan sekolah, ras peserta didik dan budaya dari guru Bk tersebut. Perlunya upaya kepala sekolah , Guru Bk dan pihak sekolah terkait untuk bekerja sama membuat sistem pengawasan yang mumpuni. Ini akan membuat Layanan program yang dibuat Guru Bk dapat berjalan sesuai dengan yang telah ditetapkan. Dari kuesioner diatas menunjukkan rendahnya kesadaran budaya</w:t>
      </w:r>
      <w:r w:rsidRPr="005840C2">
        <w:t xml:space="preserve"> </w:t>
      </w:r>
      <w:r w:rsidRPr="00933504">
        <w:t>konselor di sekolah SMP Cahaya Surabaya. Dalam kondisi ini, konselor perlu meningkatkan kesadaran budayanya karena beberapa pengaruh perbedaan latar belakang budaya yang signifikan. Disini dapat disimpulkan bahwa konselor belum bisa untuk menerima budaya peserta didik. Jika konselor memiliki kesadaran budaya yang cukup maka mereka akan dengan mudah menghargai perbedaan budaya dari peserta didik sebagai kekuatan dalam mencapai keberhasilan kegiatan layanan yang dilakukan Guru Bk</w:t>
      </w:r>
      <w:r w:rsidRPr="005840C2">
        <w:t xml:space="preserve"> . </w:t>
      </w:r>
    </w:p>
    <w:p w:rsidR="00546E3E" w:rsidRDefault="00546E3E" w:rsidP="00933504">
      <w:pPr>
        <w:pStyle w:val="5TextTeks"/>
      </w:pPr>
      <w:r w:rsidRPr="005840C2">
        <w:lastRenderedPageBreak/>
        <w:tab/>
        <w:t xml:space="preserve">Pengembangan kesadaran budaya konselor adalah kunci dalam memperkaya guru Bk  dalam meningkatkan keterampilan terhadap sensitivitas keragaman dan Guru Bk perlu memiliki kemampuan untuk merespon kebutuhan siswa dari berbagai latar belakang budaya yang berbeda </w:t>
      </w:r>
      <w:r w:rsidRPr="005840C2">
        <w:fldChar w:fldCharType="begin" w:fldLock="1"/>
      </w:r>
      <w:r>
        <w:instrText>ADDIN CSL_CITATION {"citationItems":[{"id":"ITEM-1","itemData":{"author":[{"dropping-particle":"","family":"Putri","given":"Hariani","non-dropping-particle":"","parse-names":false,"suffix":""},{"dropping-particle":"","family":"Nadhirah","given":"Nadia Aulia","non-dropping-particle":"","parse-names":false,"suffix":""},{"dropping-particle":"","family":"Budiman","given":"Nandang","non-dropping-particle":"","parse-names":false,"suffix":""}],"id":"ITEM-1","issue":"1","issued":{"date-parts":[["2024"]]},"page":"78-98","title":"CULTURAL AWARENESS : MEMAHAMI SENSITIVITAS MULTIKULTURAL DALAM PRAKTIK KONSELING DI SEKOLAH 1 Marsha Hariani Putri, 2 Nadia Aulia Nadhirah, 3 Nandang Budiman","type":"article-journal","volume":"10"},"uris":["http://www.mendeley.com/documents/?uuid=cf8bf2c2-506e-4421-bdd3-f36242586ce1","http://www.mendeley.com/documents/?uuid=bdad29ab-2960-4deb-9a6c-10252b11e53a"]}],"mendeley":{"formattedCitation":"(H. Putri, Nadhirah, and Budiman 2024)","plainTextFormattedCitation":"(H. Putri, Nadhirah, and Budiman 2024)","previouslyFormattedCitation":"(H. Putri et al., 2024)"},"properties":{"noteIndex":0},"schema":"https://github.com/citation-style-language/schema/raw/master/csl-citation.json"}</w:instrText>
      </w:r>
      <w:r w:rsidRPr="005840C2">
        <w:fldChar w:fldCharType="separate"/>
      </w:r>
      <w:r w:rsidRPr="00FD2F71">
        <w:rPr>
          <w:noProof/>
        </w:rPr>
        <w:t>(H. Putri, Nadhirah, and Budiman 2024)</w:t>
      </w:r>
      <w:r w:rsidRPr="005840C2">
        <w:fldChar w:fldCharType="end"/>
      </w:r>
      <w:r w:rsidRPr="005840C2">
        <w:t xml:space="preserve">. Kepala Sekolah dan pihak sekoah terkait juga perlu bekerja sama dalam membantu mengembangkan kesadaran budaya konselor. Dengan memiliki kesadaran Budaya guru Bk akan mampu memahami pengaruh budaya terhadap persepsi Individu, mampu menghargai perbedaan budaya dan memperhatikan keragaman individu juga dapat </w:t>
      </w:r>
      <w:r w:rsidRPr="00933504">
        <w:t>meningkatkna</w:t>
      </w:r>
      <w:r w:rsidRPr="005840C2">
        <w:t xml:space="preserve"> sensitivitas atau kepekaan dan kemmapuan untuk berdiskusi dengan latar belakang budaya yang berbeda</w:t>
      </w:r>
      <w:r>
        <w:t>.</w:t>
      </w:r>
    </w:p>
    <w:p w:rsidR="00546E3E" w:rsidRPr="00546E3E" w:rsidRDefault="00546E3E" w:rsidP="00546E3E">
      <w:pPr>
        <w:pStyle w:val="4SubJudul1Heading1"/>
      </w:pPr>
      <w:r>
        <w:rPr>
          <w:lang w:val="id-ID"/>
        </w:rPr>
        <w:t xml:space="preserve">Simpulan </w:t>
      </w:r>
    </w:p>
    <w:p w:rsidR="00546E3E" w:rsidRPr="00933504" w:rsidRDefault="00546E3E" w:rsidP="00933504">
      <w:pPr>
        <w:pStyle w:val="5TextTeks"/>
      </w:pPr>
      <w:r w:rsidRPr="00933504">
        <w:t>Berdasarkan penelitian mengenai profil kesadaran budaya  konselor di kota Surabaya menurut prespektif siswa dapat disimpulkan bahwa guru BK berada pada tingkat  diri yang rendah, hal ini diketahui melalui penelitian dengan menyebarkan kuesioner. Dalam permasalahan ini perlu untuk meningkatkan kesadaran dari konselor agar memiliki kesadaran terhadap budaya yang dimiliki dengan cara mengikuti pelatihan atau lokarya,bergabung dengan komunitas professional,membangun hubungan dengan orang yang memiliki budaya berbeda,belajar tentang budaya yang berbeda,memahami budayanya sendiri.</w:t>
      </w:r>
    </w:p>
    <w:p w:rsidR="001C68F2" w:rsidRDefault="009055A4" w:rsidP="008D7AFF">
      <w:pPr>
        <w:spacing w:before="240" w:after="0" w:line="240" w:lineRule="auto"/>
        <w:rPr>
          <w:b/>
          <w:bCs/>
          <w:sz w:val="26"/>
          <w:szCs w:val="26"/>
        </w:rPr>
      </w:pPr>
      <w:proofErr w:type="spellStart"/>
      <w:r>
        <w:rPr>
          <w:b/>
          <w:bCs/>
          <w:sz w:val="26"/>
          <w:szCs w:val="26"/>
        </w:rPr>
        <w:t>D</w:t>
      </w:r>
      <w:r w:rsidR="00546E3E">
        <w:rPr>
          <w:b/>
          <w:bCs/>
          <w:sz w:val="26"/>
          <w:szCs w:val="26"/>
        </w:rPr>
        <w:t>afta</w:t>
      </w:r>
      <w:proofErr w:type="spellEnd"/>
      <w:r w:rsidR="00546E3E">
        <w:rPr>
          <w:b/>
          <w:bCs/>
          <w:sz w:val="26"/>
          <w:szCs w:val="26"/>
          <w:lang w:val="id-ID"/>
        </w:rPr>
        <w:t>r r</w:t>
      </w:r>
      <w:proofErr w:type="spellStart"/>
      <w:r>
        <w:rPr>
          <w:b/>
          <w:bCs/>
          <w:sz w:val="26"/>
          <w:szCs w:val="26"/>
        </w:rPr>
        <w:t>ujukan</w:t>
      </w:r>
      <w:proofErr w:type="spellEnd"/>
    </w:p>
    <w:p w:rsidR="00546E3E" w:rsidRPr="00933504" w:rsidRDefault="00546E3E" w:rsidP="00933504">
      <w:pPr>
        <w:pStyle w:val="91References"/>
      </w:pPr>
      <w:r w:rsidRPr="00153EA3">
        <w:fldChar w:fldCharType="begin" w:fldLock="1"/>
      </w:r>
      <w:r w:rsidRPr="00153EA3">
        <w:instrText xml:space="preserve">ADDIN Mendeley Bibliography CSL_BIBLIOGRAPHY </w:instrText>
      </w:r>
      <w:r w:rsidRPr="00153EA3">
        <w:fldChar w:fldCharType="separate"/>
      </w:r>
      <w:r w:rsidRPr="00933504">
        <w:t>Andrianie, Santy, Laily Tiarani Soejanto, Khairul Bariyyah, and Restu Dwi Ariyanto. 2024. “Menelisik Efek Kecerdasan Budaya Konselor Terhadap Keberhasilan Konseling: Perspektif Systematic Literature Review.” Prosiding Konseling Kearifan Nusantara (KKN) 3: 39–45.</w:t>
      </w:r>
    </w:p>
    <w:p w:rsidR="00546E3E" w:rsidRPr="00933504" w:rsidRDefault="00546E3E" w:rsidP="00933504">
      <w:pPr>
        <w:pStyle w:val="91References"/>
      </w:pPr>
      <w:r w:rsidRPr="00933504">
        <w:t>Kertamuda, Fatchiah. 2011. “Konselor Dan Kesadaran Budaya (Cultural Awreness).” Jurnal Konselor 3(2): 5.</w:t>
      </w:r>
    </w:p>
    <w:p w:rsidR="00546E3E" w:rsidRPr="00933504" w:rsidRDefault="00546E3E" w:rsidP="00933504">
      <w:pPr>
        <w:pStyle w:val="91References"/>
      </w:pPr>
      <w:r w:rsidRPr="00933504">
        <w:t>Lejap, GETP. 2023. “‘Konselor Sadar Budaya’: Studi Tentang Teori Dan Implikasinya.” Ristekdik: Jurnal Bimbingan dan Konseling 8(1): 47–54.</w:t>
      </w:r>
    </w:p>
    <w:p w:rsidR="00546E3E" w:rsidRPr="00933504" w:rsidRDefault="00546E3E" w:rsidP="00933504">
      <w:pPr>
        <w:pStyle w:val="91References"/>
      </w:pPr>
      <w:r w:rsidRPr="00933504">
        <w:t>Noviyani, Cicilia Eka. 2022. “Kesadaran Budaya Guru Bimbingan Dan Konseling Di Sekolah Menengah Pertama (SMP) Se-DKI Jakarta.” TERAPUTIK: Jurnal Bimbingan dan Konseling 6(1): 95–103.</w:t>
      </w:r>
    </w:p>
    <w:p w:rsidR="00546E3E" w:rsidRPr="00933504" w:rsidRDefault="00546E3E" w:rsidP="00933504">
      <w:pPr>
        <w:pStyle w:val="91References"/>
      </w:pPr>
      <w:r w:rsidRPr="00933504">
        <w:t>Putri, Astrini Eka, and Haris Firmansyah. 2022. “Pengaruh Penggunaan Media Novel Grafis Digital Kerajaan Pontianak Pada Pembelajaran Sejarah Terhadap Kesadaran Budaya Di Smk Negeri Pontianak.” Waskita: Jurnal Pendidikan Nilai dan Pembangunan Karakter 6(1): 96.</w:t>
      </w:r>
    </w:p>
    <w:p w:rsidR="00546E3E" w:rsidRPr="00933504" w:rsidRDefault="00546E3E" w:rsidP="00933504">
      <w:pPr>
        <w:pStyle w:val="91References"/>
      </w:pPr>
      <w:r w:rsidRPr="00933504">
        <w:t>Putri, Hariani, Nadia Aulia Nadhirah, and Nandang Budiman. 2024. “CULTURAL AWARENESS : MEMAHAMI SENSITIVITAS MULTIKULTURAL DALAM PRAKTIK KONSELING DI SEKOLAH 1 Marsha Hariani Putri, 2 Nadia Aulia Nadhirah, 3 Nandang Budiman.” 10(1): 78–98.</w:t>
      </w:r>
    </w:p>
    <w:p w:rsidR="00546E3E" w:rsidRPr="00933504" w:rsidRDefault="00546E3E" w:rsidP="00933504">
      <w:pPr>
        <w:pStyle w:val="91References"/>
      </w:pPr>
      <w:r w:rsidRPr="00933504">
        <w:t>Sue, Derald wing, David Sue, Hellen Neville, and Laura Smith. 2019. “Table of Contents.”</w:t>
      </w:r>
    </w:p>
    <w:p w:rsidR="00546E3E" w:rsidRPr="00933504" w:rsidRDefault="00546E3E" w:rsidP="00933504">
      <w:pPr>
        <w:pStyle w:val="91References"/>
      </w:pPr>
      <w:r w:rsidRPr="00933504">
        <w:t>Sugiyono, D. 2013. Metode Penelitian Kuantitatif, Kualitatif, Dan Tindakan.</w:t>
      </w:r>
    </w:p>
    <w:p w:rsidR="00546E3E" w:rsidRPr="00933504" w:rsidRDefault="00546E3E" w:rsidP="00933504">
      <w:pPr>
        <w:pStyle w:val="91References"/>
      </w:pPr>
      <w:r w:rsidRPr="00933504">
        <w:t>Suriata, Jurnal et al. 2022. “Pengembangan Media Kotak Nusantara Untuk Meningkatkan.” 4(2).</w:t>
      </w:r>
    </w:p>
    <w:p w:rsidR="00546E3E" w:rsidRPr="00933504" w:rsidRDefault="00546E3E" w:rsidP="00933504">
      <w:pPr>
        <w:pStyle w:val="91References"/>
      </w:pPr>
      <w:r w:rsidRPr="00933504">
        <w:t>Suwarni, Suwarni. 2016. “Memahami Perbedaan Budaya Sebagai Sarana Konseling Lintas Budaya.” KONSELING RELIGI Jurnal Bimbingan Konseling Islam 7(1): 117.</w:t>
      </w:r>
    </w:p>
    <w:p w:rsidR="00546E3E" w:rsidRPr="00153EA3" w:rsidRDefault="00546E3E" w:rsidP="00933504">
      <w:pPr>
        <w:pStyle w:val="91References"/>
        <w:rPr>
          <w:noProof/>
        </w:rPr>
      </w:pPr>
      <w:r w:rsidRPr="00933504">
        <w:t>Syakhrani, Abdul Wahab, and Muhammad Luthfi Kamil. 2022. “Budaya Dan Kebudayaan: Tinjauan Dari Berbagai Pakar, Wujud-Wujud Kebudayaan, 7 Unsur Kebudayaan Yang Bersifat Universal.” Journal form of Culture 5(1): 1–10</w:t>
      </w:r>
      <w:r w:rsidRPr="00153EA3">
        <w:rPr>
          <w:noProof/>
        </w:rPr>
        <w:t>.</w:t>
      </w:r>
    </w:p>
    <w:p w:rsidR="00775769" w:rsidRDefault="00546E3E" w:rsidP="00546E3E">
      <w:pPr>
        <w:pStyle w:val="5TextTeks"/>
        <w:ind w:left="426" w:hanging="426"/>
        <w:rPr>
          <w:rStyle w:val="Strong"/>
          <w:b w:val="0"/>
          <w:bCs w:val="0"/>
          <w:sz w:val="16"/>
          <w:szCs w:val="16"/>
        </w:rPr>
      </w:pPr>
      <w:r w:rsidRPr="00153EA3">
        <w:rPr>
          <w:sz w:val="21"/>
        </w:rPr>
        <w:fldChar w:fldCharType="end"/>
      </w:r>
      <w:r w:rsidR="00775769" w:rsidRPr="00775769">
        <w:rPr>
          <w:rStyle w:val="Strong"/>
          <w:b w:val="0"/>
          <w:bCs w:val="0"/>
          <w:sz w:val="16"/>
          <w:szCs w:val="16"/>
        </w:rPr>
        <w:t>.</w:t>
      </w: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BE508D" w:rsidRDefault="00BE508D" w:rsidP="00775769">
      <w:pPr>
        <w:pStyle w:val="5TextTeks"/>
        <w:ind w:left="426" w:hanging="426"/>
        <w:rPr>
          <w:rStyle w:val="Strong"/>
          <w:b w:val="0"/>
          <w:bCs w:val="0"/>
          <w:sz w:val="16"/>
          <w:szCs w:val="16"/>
        </w:rPr>
      </w:pPr>
    </w:p>
    <w:p w:rsidR="003669B2" w:rsidRPr="00775769" w:rsidRDefault="003669B2" w:rsidP="00933504">
      <w:pPr>
        <w:pStyle w:val="5TextTeks"/>
        <w:ind w:firstLine="0"/>
        <w:rPr>
          <w:sz w:val="16"/>
          <w:szCs w:val="16"/>
        </w:rPr>
      </w:pPr>
    </w:p>
    <w:sectPr w:rsidR="003669B2" w:rsidRPr="00775769" w:rsidSect="009B2FB2">
      <w:headerReference w:type="default" r:id="rId9"/>
      <w:footerReference w:type="default" r:id="rId10"/>
      <w:headerReference w:type="first" r:id="rId11"/>
      <w:footerReference w:type="first" r:id="rId12"/>
      <w:pgSz w:w="11906" w:h="16838"/>
      <w:pgMar w:top="1440" w:right="1701" w:bottom="1440" w:left="1701" w:header="96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B05" w:rsidRDefault="00754B05" w:rsidP="00E61A68">
      <w:pPr>
        <w:spacing w:after="0" w:line="240" w:lineRule="auto"/>
      </w:pPr>
      <w:r>
        <w:separator/>
      </w:r>
    </w:p>
  </w:endnote>
  <w:endnote w:type="continuationSeparator" w:id="0">
    <w:p w:rsidR="00754B05" w:rsidRDefault="00754B05" w:rsidP="00E6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E5F" w:rsidRPr="009D2243" w:rsidRDefault="00DC5E5F" w:rsidP="009D2243">
    <w:pPr>
      <w:pStyle w:val="Footer"/>
      <w:jc w:val="center"/>
      <w:rPr>
        <w:rFonts w:ascii="Cambria" w:hAnsi="Cambria"/>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3669B2" w:rsidRDefault="009D669D" w:rsidP="003669B2">
    <w:pPr>
      <w:pStyle w:val="Footer"/>
    </w:pPr>
    <w:r w:rsidRPr="003669B2">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B05" w:rsidRDefault="00754B05" w:rsidP="00E61A68">
      <w:pPr>
        <w:spacing w:after="0" w:line="240" w:lineRule="auto"/>
      </w:pPr>
      <w:r>
        <w:separator/>
      </w:r>
    </w:p>
  </w:footnote>
  <w:footnote w:type="continuationSeparator" w:id="0">
    <w:p w:rsidR="00754B05" w:rsidRDefault="00754B05" w:rsidP="00E6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68" w:rsidRPr="009D669D" w:rsidRDefault="009D669D">
    <w:pPr>
      <w:pStyle w:val="Header"/>
      <w:rPr>
        <w:rFonts w:ascii="Corbel" w:hAnsi="Corbel"/>
        <w:sz w:val="18"/>
        <w:szCs w:val="18"/>
      </w:rPr>
    </w:pPr>
    <w:r>
      <w:rPr>
        <w:rFonts w:ascii="Corbel" w:hAnsi="Corbel"/>
        <w:noProof/>
        <w:sz w:val="30"/>
        <w:szCs w:val="30"/>
        <w:lang w:val="id-ID" w:eastAsia="id-ID"/>
      </w:rPr>
      <mc:AlternateContent>
        <mc:Choice Requires="wps">
          <w:drawing>
            <wp:anchor distT="0" distB="0" distL="114300" distR="114300" simplePos="0" relativeHeight="251662336" behindDoc="0" locked="0" layoutInCell="1" allowOverlap="1" wp14:anchorId="1704A27A" wp14:editId="27D9ECE0">
              <wp:simplePos x="0" y="0"/>
              <wp:positionH relativeFrom="margin">
                <wp:posOffset>-635</wp:posOffset>
              </wp:positionH>
              <wp:positionV relativeFrom="paragraph">
                <wp:posOffset>201940</wp:posOffset>
              </wp:positionV>
              <wp:extent cx="5399405" cy="3810"/>
              <wp:effectExtent l="0" t="0" r="29845" b="34290"/>
              <wp:wrapNone/>
              <wp:docPr id="39602436" name="Straight Connector 2"/>
              <wp:cNvGraphicFramePr/>
              <a:graphic xmlns:a="http://schemas.openxmlformats.org/drawingml/2006/main">
                <a:graphicData uri="http://schemas.microsoft.com/office/word/2010/wordprocessingShape">
                  <wps:wsp>
                    <wps:cNvCnPr/>
                    <wps:spPr>
                      <a:xfrm>
                        <a:off x="0" y="0"/>
                        <a:ext cx="5399405"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9D8F7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5.9pt" to="425.1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" strokecolor="black [3213]">
              <v:stroke joinstyle="miter"/>
              <w10:wrap anchorx="margin"/>
            </v:line>
          </w:pict>
        </mc:Fallback>
      </mc:AlternateContent>
    </w:r>
    <w:proofErr w:type="spellStart"/>
    <w:r w:rsidR="003669B2" w:rsidRPr="003669B2">
      <w:rPr>
        <w:rFonts w:ascii="Corbel" w:hAnsi="Corbel"/>
        <w:sz w:val="18"/>
        <w:szCs w:val="18"/>
      </w:rPr>
      <w:t>Jurnal</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Pembelajaran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Bimbingan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dan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Pengelolaan</w:t>
    </w:r>
    <w:proofErr w:type="spellEnd"/>
    <w:r w:rsidR="003669B2" w:rsidRPr="003669B2">
      <w:rPr>
        <w:rFonts w:ascii="Corbel" w:hAnsi="Corbel"/>
        <w:sz w:val="18"/>
        <w:szCs w:val="18"/>
      </w:rPr>
      <w:t xml:space="preserve"> </w:t>
    </w:r>
    <w:proofErr w:type="spellStart"/>
    <w:r w:rsidR="003669B2" w:rsidRPr="003669B2">
      <w:rPr>
        <w:rFonts w:ascii="Corbel" w:hAnsi="Corbel"/>
        <w:sz w:val="18"/>
        <w:szCs w:val="18"/>
      </w:rPr>
      <w:t>Pendidikan</w:t>
    </w:r>
    <w:proofErr w:type="spellEnd"/>
    <w:r w:rsidR="00E61A68" w:rsidRPr="009D669D">
      <w:rPr>
        <w:rFonts w:ascii="Corbel" w:hAnsi="Corbel"/>
        <w:sz w:val="18"/>
        <w:szCs w:val="18"/>
      </w:rPr>
      <w:t>,</w:t>
    </w:r>
    <w:r>
      <w:rPr>
        <w:rFonts w:ascii="Corbel" w:hAnsi="Corbel"/>
        <w:noProof/>
        <w:sz w:val="30"/>
        <w:szCs w:val="30"/>
      </w:rPr>
      <w:t xml:space="preserve"> </w:t>
    </w:r>
    <w:r w:rsidR="00C01DC5">
      <w:rPr>
        <w:rFonts w:ascii="Corbel" w:hAnsi="Corbel"/>
        <w:sz w:val="18"/>
        <w:szCs w:val="18"/>
      </w:rPr>
      <w:t>4</w:t>
    </w:r>
    <w:r w:rsidR="00E61A68" w:rsidRPr="009D669D">
      <w:rPr>
        <w:rFonts w:ascii="Corbel" w:hAnsi="Corbel"/>
        <w:sz w:val="18"/>
        <w:szCs w:val="18"/>
      </w:rPr>
      <w:t>(</w:t>
    </w:r>
    <w:r w:rsidR="008F25E9">
      <w:rPr>
        <w:rFonts w:ascii="Corbel" w:hAnsi="Corbel"/>
        <w:sz w:val="18"/>
        <w:szCs w:val="18"/>
      </w:rPr>
      <w:t>9</w:t>
    </w:r>
    <w:r w:rsidR="00E61A68" w:rsidRPr="009D669D">
      <w:rPr>
        <w:rFonts w:ascii="Corbel" w:hAnsi="Corbel"/>
        <w:sz w:val="18"/>
        <w:szCs w:val="18"/>
      </w:rPr>
      <w:t>), 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A68" w:rsidRPr="003669B2" w:rsidRDefault="00E61A68">
    <w:pPr>
      <w:pStyle w:val="Header"/>
      <w:rPr>
        <w:rFonts w:ascii="Corbel" w:hAnsi="Corbel"/>
      </w:rPr>
    </w:pPr>
    <w:r w:rsidRPr="003669B2">
      <w:rPr>
        <w:rFonts w:ascii="Corbel" w:hAnsi="Corbel"/>
        <w:noProof/>
        <w:lang w:val="id-ID" w:eastAsia="id-ID"/>
      </w:rPr>
      <mc:AlternateContent>
        <mc:Choice Requires="wps">
          <w:drawing>
            <wp:anchor distT="0" distB="0" distL="114300" distR="114300" simplePos="0" relativeHeight="251660288" behindDoc="0" locked="0" layoutInCell="1" allowOverlap="1" wp14:anchorId="6E611CF2" wp14:editId="1EA06C5F">
              <wp:simplePos x="0" y="0"/>
              <wp:positionH relativeFrom="margin">
                <wp:align>left</wp:align>
              </wp:positionH>
              <wp:positionV relativeFrom="paragraph">
                <wp:posOffset>293332</wp:posOffset>
              </wp:positionV>
              <wp:extent cx="5400000" cy="3810"/>
              <wp:effectExtent l="0" t="0" r="29845" b="34290"/>
              <wp:wrapNone/>
              <wp:docPr id="1807249237" name="Straight Connector 2"/>
              <wp:cNvGraphicFramePr/>
              <a:graphic xmlns:a="http://schemas.openxmlformats.org/drawingml/2006/main">
                <a:graphicData uri="http://schemas.microsoft.com/office/word/2010/wordprocessingShape">
                  <wps:wsp>
                    <wps:cNvCnPr/>
                    <wps:spPr>
                      <a:xfrm>
                        <a:off x="0" y="0"/>
                        <a:ext cx="5400000" cy="381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63C89"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1pt" to="425.2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" strokecolor="black [3213]">
              <v:stroke joinstyle="miter"/>
              <w10:wrap anchorx="margin"/>
            </v:line>
          </w:pict>
        </mc:Fallback>
      </mc:AlternateContent>
    </w:r>
    <w:proofErr w:type="spellStart"/>
    <w:r w:rsidR="003669B2" w:rsidRPr="003669B2">
      <w:rPr>
        <w:rFonts w:ascii="Corbel" w:hAnsi="Corbel"/>
      </w:rPr>
      <w:t>Jurnal</w:t>
    </w:r>
    <w:proofErr w:type="spellEnd"/>
    <w:r w:rsidR="003669B2" w:rsidRPr="003669B2">
      <w:rPr>
        <w:rFonts w:ascii="Corbel" w:hAnsi="Corbel"/>
      </w:rPr>
      <w:t xml:space="preserve"> </w:t>
    </w:r>
    <w:proofErr w:type="spellStart"/>
    <w:r w:rsidR="003669B2" w:rsidRPr="003669B2">
      <w:rPr>
        <w:rFonts w:ascii="Corbel" w:hAnsi="Corbel"/>
      </w:rPr>
      <w:t>Pembelajaran</w:t>
    </w:r>
    <w:proofErr w:type="spellEnd"/>
    <w:r w:rsidR="003669B2" w:rsidRPr="003669B2">
      <w:rPr>
        <w:rFonts w:ascii="Corbel" w:hAnsi="Corbel"/>
      </w:rPr>
      <w:t xml:space="preserve">, </w:t>
    </w:r>
    <w:proofErr w:type="spellStart"/>
    <w:r w:rsidR="003669B2" w:rsidRPr="003669B2">
      <w:rPr>
        <w:rFonts w:ascii="Corbel" w:hAnsi="Corbel"/>
      </w:rPr>
      <w:t>Bimbingan</w:t>
    </w:r>
    <w:proofErr w:type="spellEnd"/>
    <w:r w:rsidR="003669B2" w:rsidRPr="003669B2">
      <w:rPr>
        <w:rFonts w:ascii="Corbel" w:hAnsi="Corbel"/>
      </w:rPr>
      <w:t xml:space="preserve">, </w:t>
    </w:r>
    <w:proofErr w:type="spellStart"/>
    <w:r w:rsidR="003669B2" w:rsidRPr="003669B2">
      <w:rPr>
        <w:rFonts w:ascii="Corbel" w:hAnsi="Corbel"/>
      </w:rPr>
      <w:t>dan</w:t>
    </w:r>
    <w:proofErr w:type="spellEnd"/>
    <w:r w:rsidR="003669B2" w:rsidRPr="003669B2">
      <w:rPr>
        <w:rFonts w:ascii="Corbel" w:hAnsi="Corbel"/>
      </w:rPr>
      <w:t xml:space="preserve"> </w:t>
    </w:r>
    <w:proofErr w:type="spellStart"/>
    <w:r w:rsidR="003669B2" w:rsidRPr="003669B2">
      <w:rPr>
        <w:rFonts w:ascii="Corbel" w:hAnsi="Corbel"/>
      </w:rPr>
      <w:t>Pengelolaan</w:t>
    </w:r>
    <w:proofErr w:type="spellEnd"/>
    <w:r w:rsidR="003669B2" w:rsidRPr="003669B2">
      <w:rPr>
        <w:rFonts w:ascii="Corbel" w:hAnsi="Corbel"/>
      </w:rPr>
      <w:t xml:space="preserve"> </w:t>
    </w:r>
    <w:proofErr w:type="spellStart"/>
    <w:r w:rsidR="003669B2" w:rsidRPr="003669B2">
      <w:rPr>
        <w:rFonts w:ascii="Corbel" w:hAnsi="Corbel"/>
      </w:rPr>
      <w:t>Pendidikan</w:t>
    </w:r>
    <w:proofErr w:type="spellEnd"/>
    <w:r w:rsidRPr="003669B2">
      <w:rPr>
        <w:rFonts w:ascii="Corbel" w:hAnsi="Corbel"/>
      </w:rPr>
      <w:t xml:space="preserve">, </w:t>
    </w:r>
    <w:r w:rsidR="00C01DC5">
      <w:rPr>
        <w:rFonts w:ascii="Corbel" w:hAnsi="Corbel"/>
      </w:rPr>
      <w:t>4</w:t>
    </w:r>
    <w:r w:rsidRPr="003669B2">
      <w:rPr>
        <w:rFonts w:ascii="Corbel" w:hAnsi="Corbel"/>
      </w:rPr>
      <w:t>(</w:t>
    </w:r>
    <w:r w:rsidR="008F25E9">
      <w:rPr>
        <w:rFonts w:ascii="Corbel" w:hAnsi="Corbel"/>
      </w:rPr>
      <w:t>9</w:t>
    </w:r>
    <w:r w:rsidRPr="003669B2">
      <w:rPr>
        <w:rFonts w:ascii="Corbel" w:hAnsi="Corbel"/>
      </w:rPr>
      <w:t>),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E53"/>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E1E9C"/>
    <w:multiLevelType w:val="multilevel"/>
    <w:tmpl w:val="96F481E8"/>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num w:numId="1">
    <w:abstractNumId w:val="2"/>
  </w:num>
  <w:num w:numId="2">
    <w:abstractNumId w:val="0"/>
  </w:num>
  <w:num w:numId="3">
    <w:abstractNumId w:val="1"/>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E3E"/>
    <w:rsid w:val="00131988"/>
    <w:rsid w:val="001C68F2"/>
    <w:rsid w:val="00212AC5"/>
    <w:rsid w:val="002452F9"/>
    <w:rsid w:val="00273DA9"/>
    <w:rsid w:val="002801ED"/>
    <w:rsid w:val="0029209F"/>
    <w:rsid w:val="0029501E"/>
    <w:rsid w:val="002A57F2"/>
    <w:rsid w:val="002C2672"/>
    <w:rsid w:val="002C3FCC"/>
    <w:rsid w:val="003669B2"/>
    <w:rsid w:val="003926D5"/>
    <w:rsid w:val="003D4288"/>
    <w:rsid w:val="0041205B"/>
    <w:rsid w:val="00420B83"/>
    <w:rsid w:val="004218E4"/>
    <w:rsid w:val="004C747A"/>
    <w:rsid w:val="00546E3E"/>
    <w:rsid w:val="00625645"/>
    <w:rsid w:val="0064499F"/>
    <w:rsid w:val="006B5578"/>
    <w:rsid w:val="00720BD0"/>
    <w:rsid w:val="00754B05"/>
    <w:rsid w:val="00775769"/>
    <w:rsid w:val="007C5341"/>
    <w:rsid w:val="008A6990"/>
    <w:rsid w:val="008D7AFF"/>
    <w:rsid w:val="008F25E9"/>
    <w:rsid w:val="008F2A57"/>
    <w:rsid w:val="009055A4"/>
    <w:rsid w:val="00933504"/>
    <w:rsid w:val="009928B1"/>
    <w:rsid w:val="009B2FB2"/>
    <w:rsid w:val="009D2243"/>
    <w:rsid w:val="009D669D"/>
    <w:rsid w:val="009F6281"/>
    <w:rsid w:val="00A05CB6"/>
    <w:rsid w:val="00A54CAB"/>
    <w:rsid w:val="00A91BAF"/>
    <w:rsid w:val="00AE4E85"/>
    <w:rsid w:val="00B028A2"/>
    <w:rsid w:val="00B50F20"/>
    <w:rsid w:val="00BB6C55"/>
    <w:rsid w:val="00BB72D5"/>
    <w:rsid w:val="00BD722D"/>
    <w:rsid w:val="00BE508D"/>
    <w:rsid w:val="00C01DC5"/>
    <w:rsid w:val="00C26E69"/>
    <w:rsid w:val="00D20F87"/>
    <w:rsid w:val="00D3152C"/>
    <w:rsid w:val="00D40EF1"/>
    <w:rsid w:val="00DC2B54"/>
    <w:rsid w:val="00DC5E5F"/>
    <w:rsid w:val="00E30BAF"/>
    <w:rsid w:val="00E61A68"/>
    <w:rsid w:val="00E63FA3"/>
    <w:rsid w:val="00EA35AB"/>
    <w:rsid w:val="00F06825"/>
    <w:rsid w:val="00F47B73"/>
    <w:rsid w:val="00FA2D59"/>
    <w:rsid w:val="00FC1BDC"/>
    <w:rsid w:val="00FD065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8FB88"/>
  <w15:chartTrackingRefBased/>
  <w15:docId w15:val="{0BFA677D-775B-4DF9-A02E-45B71304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6E69"/>
    <w:pPr>
      <w:keepNext/>
      <w:keepLines/>
      <w:spacing w:before="240" w:after="0" w:line="240" w:lineRule="auto"/>
      <w:outlineLvl w:val="0"/>
    </w:pPr>
    <w:rPr>
      <w:rFonts w:eastAsiaTheme="majorEastAsia" w:cstheme="majorBidi"/>
      <w:b/>
      <w:sz w:val="26"/>
      <w:szCs w:val="40"/>
    </w:rPr>
  </w:style>
  <w:style w:type="paragraph" w:styleId="Heading2">
    <w:name w:val="heading 2"/>
    <w:basedOn w:val="Normal"/>
    <w:next w:val="Normal"/>
    <w:link w:val="Heading2Char"/>
    <w:uiPriority w:val="9"/>
    <w:semiHidden/>
    <w:unhideWhenUsed/>
    <w:qFormat/>
    <w:rsid w:val="00E61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1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1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1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69"/>
    <w:rPr>
      <w:rFonts w:eastAsiaTheme="majorEastAsia" w:cstheme="majorBidi"/>
      <w:b/>
      <w:sz w:val="26"/>
      <w:szCs w:val="40"/>
    </w:rPr>
  </w:style>
  <w:style w:type="character" w:customStyle="1" w:styleId="Heading2Char">
    <w:name w:val="Heading 2 Char"/>
    <w:basedOn w:val="DefaultParagraphFont"/>
    <w:link w:val="Heading2"/>
    <w:uiPriority w:val="9"/>
    <w:semiHidden/>
    <w:rsid w:val="00E61A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A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1A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1A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1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A68"/>
    <w:rPr>
      <w:rFonts w:eastAsiaTheme="majorEastAsia" w:cstheme="majorBidi"/>
      <w:color w:val="272727" w:themeColor="text1" w:themeTint="D8"/>
    </w:rPr>
  </w:style>
  <w:style w:type="paragraph" w:styleId="Title">
    <w:name w:val="Title"/>
    <w:basedOn w:val="Normal"/>
    <w:next w:val="Normal"/>
    <w:link w:val="TitleChar"/>
    <w:uiPriority w:val="10"/>
    <w:qFormat/>
    <w:rsid w:val="00E61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A68"/>
    <w:pPr>
      <w:spacing w:before="160"/>
      <w:jc w:val="center"/>
    </w:pPr>
    <w:rPr>
      <w:i/>
      <w:iCs/>
      <w:color w:val="404040" w:themeColor="text1" w:themeTint="BF"/>
    </w:rPr>
  </w:style>
  <w:style w:type="character" w:customStyle="1" w:styleId="QuoteChar">
    <w:name w:val="Quote Char"/>
    <w:basedOn w:val="DefaultParagraphFont"/>
    <w:link w:val="Quote"/>
    <w:uiPriority w:val="29"/>
    <w:rsid w:val="00E61A68"/>
    <w:rPr>
      <w:i/>
      <w:iCs/>
      <w:color w:val="404040" w:themeColor="text1" w:themeTint="BF"/>
    </w:rPr>
  </w:style>
  <w:style w:type="paragraph" w:styleId="ListParagraph">
    <w:name w:val="List Paragraph"/>
    <w:basedOn w:val="Normal"/>
    <w:link w:val="ListParagraphChar"/>
    <w:uiPriority w:val="34"/>
    <w:qFormat/>
    <w:rsid w:val="00E61A68"/>
    <w:pPr>
      <w:ind w:left="720"/>
      <w:contextualSpacing/>
    </w:pPr>
  </w:style>
  <w:style w:type="character" w:styleId="IntenseEmphasis">
    <w:name w:val="Intense Emphasis"/>
    <w:basedOn w:val="DefaultParagraphFont"/>
    <w:uiPriority w:val="21"/>
    <w:qFormat/>
    <w:rsid w:val="00E61A68"/>
    <w:rPr>
      <w:i/>
      <w:iCs/>
      <w:color w:val="0F4761" w:themeColor="accent1" w:themeShade="BF"/>
    </w:rPr>
  </w:style>
  <w:style w:type="paragraph" w:styleId="IntenseQuote">
    <w:name w:val="Intense Quote"/>
    <w:basedOn w:val="Normal"/>
    <w:next w:val="Normal"/>
    <w:link w:val="IntenseQuoteChar"/>
    <w:uiPriority w:val="30"/>
    <w:qFormat/>
    <w:rsid w:val="00E61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A68"/>
    <w:rPr>
      <w:i/>
      <w:iCs/>
      <w:color w:val="0F4761" w:themeColor="accent1" w:themeShade="BF"/>
    </w:rPr>
  </w:style>
  <w:style w:type="character" w:styleId="IntenseReference">
    <w:name w:val="Intense Reference"/>
    <w:basedOn w:val="DefaultParagraphFont"/>
    <w:uiPriority w:val="32"/>
    <w:qFormat/>
    <w:rsid w:val="00E61A68"/>
    <w:rPr>
      <w:b/>
      <w:bCs/>
      <w:smallCaps/>
      <w:color w:val="0F4761" w:themeColor="accent1" w:themeShade="BF"/>
      <w:spacing w:val="5"/>
    </w:rPr>
  </w:style>
  <w:style w:type="paragraph" w:styleId="Header">
    <w:name w:val="header"/>
    <w:basedOn w:val="Normal"/>
    <w:link w:val="HeaderChar"/>
    <w:uiPriority w:val="99"/>
    <w:unhideWhenUsed/>
    <w:rsid w:val="00E6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A68"/>
  </w:style>
  <w:style w:type="paragraph" w:styleId="Footer">
    <w:name w:val="footer"/>
    <w:basedOn w:val="Normal"/>
    <w:link w:val="FooterChar"/>
    <w:uiPriority w:val="99"/>
    <w:unhideWhenUsed/>
    <w:rsid w:val="00E6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A68"/>
  </w:style>
  <w:style w:type="table" w:styleId="TableGrid">
    <w:name w:val="Table Grid"/>
    <w:basedOn w:val="TableNormal"/>
    <w:uiPriority w:val="39"/>
    <w:rsid w:val="007C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lejudul">
    <w:name w:val="1 Title/judul"/>
    <w:basedOn w:val="Normal"/>
    <w:link w:val="1TitlejudulChar"/>
    <w:qFormat/>
    <w:rsid w:val="00E30BAF"/>
    <w:pPr>
      <w:spacing w:before="480" w:after="480" w:line="240" w:lineRule="auto"/>
    </w:pPr>
    <w:rPr>
      <w:rFonts w:ascii="Corbel" w:hAnsi="Corbel"/>
      <w:b/>
      <w:bCs/>
      <w:caps/>
      <w:sz w:val="32"/>
      <w:szCs w:val="40"/>
    </w:rPr>
  </w:style>
  <w:style w:type="character" w:customStyle="1" w:styleId="1TitlejudulChar">
    <w:name w:val="1 Title/judul Char"/>
    <w:basedOn w:val="DefaultParagraphFont"/>
    <w:link w:val="1Titlejudul"/>
    <w:rsid w:val="00E30BAF"/>
    <w:rPr>
      <w:rFonts w:ascii="Corbel" w:hAnsi="Corbel"/>
      <w:b/>
      <w:bCs/>
      <w:caps/>
      <w:sz w:val="32"/>
      <w:szCs w:val="40"/>
    </w:rPr>
  </w:style>
  <w:style w:type="paragraph" w:customStyle="1" w:styleId="2Penulis">
    <w:name w:val="2 Penulis"/>
    <w:basedOn w:val="Normal"/>
    <w:link w:val="2PenulisChar"/>
    <w:qFormat/>
    <w:rsid w:val="00E30BAF"/>
    <w:pPr>
      <w:spacing w:after="240" w:line="240" w:lineRule="auto"/>
    </w:pPr>
    <w:rPr>
      <w:rFonts w:ascii="Arial" w:eastAsiaTheme="minorEastAsia" w:hAnsi="Arial" w:cs="Arial"/>
      <w:lang w:eastAsia="zh-CN"/>
    </w:rPr>
  </w:style>
  <w:style w:type="character" w:customStyle="1" w:styleId="2PenulisChar">
    <w:name w:val="2 Penulis Char"/>
    <w:basedOn w:val="DefaultParagraphFont"/>
    <w:link w:val="2Penulis"/>
    <w:rsid w:val="00E30BAF"/>
    <w:rPr>
      <w:rFonts w:ascii="Arial" w:eastAsiaTheme="minorEastAsia" w:hAnsi="Arial" w:cs="Arial"/>
      <w:lang w:eastAsia="zh-CN"/>
    </w:rPr>
  </w:style>
  <w:style w:type="paragraph" w:customStyle="1" w:styleId="4AbstractAbstrak">
    <w:name w:val="4 Abstract/ Abstrak"/>
    <w:basedOn w:val="Normal"/>
    <w:link w:val="4AbstractAbstrakChar"/>
    <w:qFormat/>
    <w:rsid w:val="007C5341"/>
    <w:pPr>
      <w:spacing w:after="20" w:line="240" w:lineRule="auto"/>
      <w:ind w:right="28"/>
      <w:jc w:val="both"/>
    </w:pPr>
    <w:rPr>
      <w:rFonts w:ascii="Calibri" w:eastAsiaTheme="minorEastAsia" w:hAnsi="Calibri" w:cs="Calibri"/>
      <w:spacing w:val="-6"/>
      <w:kern w:val="0"/>
      <w:sz w:val="18"/>
      <w:szCs w:val="18"/>
      <w:lang w:val="en-US" w:eastAsia="zh-CN"/>
    </w:rPr>
  </w:style>
  <w:style w:type="character" w:customStyle="1" w:styleId="4AbstractAbstrakChar">
    <w:name w:val="4 Abstract/ Abstrak Char"/>
    <w:basedOn w:val="DefaultParagraphFont"/>
    <w:link w:val="4AbstractAbstrak"/>
    <w:rsid w:val="007C5341"/>
    <w:rPr>
      <w:rFonts w:ascii="Calibri" w:eastAsiaTheme="minorEastAsia" w:hAnsi="Calibri" w:cs="Calibri"/>
      <w:spacing w:val="-6"/>
      <w:kern w:val="0"/>
      <w:sz w:val="18"/>
      <w:szCs w:val="18"/>
      <w:lang w:val="en-US" w:eastAsia="zh-CN"/>
    </w:rPr>
  </w:style>
  <w:style w:type="paragraph" w:customStyle="1" w:styleId="3Afiliasi">
    <w:name w:val="3 Afiliasi"/>
    <w:basedOn w:val="Normal"/>
    <w:link w:val="3AfiliasiChar"/>
    <w:qFormat/>
    <w:rsid w:val="007C5341"/>
    <w:pPr>
      <w:spacing w:after="60" w:line="240" w:lineRule="auto"/>
    </w:pPr>
    <w:rPr>
      <w:rFonts w:ascii="Arial" w:eastAsiaTheme="minorEastAsia" w:hAnsi="Arial" w:cs="Arial"/>
      <w:sz w:val="18"/>
      <w:szCs w:val="18"/>
      <w:lang w:eastAsia="zh-CN"/>
    </w:rPr>
  </w:style>
  <w:style w:type="character" w:customStyle="1" w:styleId="3AfiliasiChar">
    <w:name w:val="3 Afiliasi Char"/>
    <w:basedOn w:val="DefaultParagraphFont"/>
    <w:link w:val="3Afiliasi"/>
    <w:rsid w:val="007C5341"/>
    <w:rPr>
      <w:rFonts w:ascii="Arial" w:eastAsiaTheme="minorEastAsia" w:hAnsi="Arial" w:cs="Arial"/>
      <w:sz w:val="18"/>
      <w:szCs w:val="18"/>
      <w:lang w:eastAsia="zh-CN"/>
    </w:rPr>
  </w:style>
  <w:style w:type="paragraph" w:customStyle="1" w:styleId="7TableIsitabel">
    <w:name w:val="7 Table/ Isi tabel"/>
    <w:basedOn w:val="Normal"/>
    <w:link w:val="7TableIsitabelChar"/>
    <w:qFormat/>
    <w:rsid w:val="002C2672"/>
    <w:pPr>
      <w:spacing w:after="0" w:line="240" w:lineRule="auto"/>
    </w:pPr>
    <w:rPr>
      <w:rFonts w:ascii="Cambria" w:eastAsiaTheme="minorEastAsia" w:hAnsi="Cambria" w:cs="Times New Roman"/>
      <w:kern w:val="0"/>
      <w:sz w:val="16"/>
      <w:szCs w:val="19"/>
      <w:lang w:val="en-US" w:eastAsia="zh-CN"/>
    </w:rPr>
  </w:style>
  <w:style w:type="character" w:customStyle="1" w:styleId="7TableIsitabelChar">
    <w:name w:val="7 Table/ Isi tabel Char"/>
    <w:basedOn w:val="DefaultParagraphFont"/>
    <w:link w:val="7TableIsitabel"/>
    <w:rsid w:val="002C2672"/>
    <w:rPr>
      <w:rFonts w:ascii="Cambria" w:eastAsiaTheme="minorEastAsia" w:hAnsi="Cambria" w:cs="Times New Roman"/>
      <w:kern w:val="0"/>
      <w:sz w:val="16"/>
      <w:szCs w:val="19"/>
      <w:lang w:val="en-US" w:eastAsia="zh-CN"/>
    </w:rPr>
  </w:style>
  <w:style w:type="paragraph" w:customStyle="1" w:styleId="6TabelJudulTableTitle">
    <w:name w:val="6 Tabel Judul/ Table Title"/>
    <w:basedOn w:val="ListParagraph"/>
    <w:link w:val="6TabelJudulTableTitleChar"/>
    <w:rsid w:val="002C2672"/>
    <w:pPr>
      <w:spacing w:after="0" w:line="240" w:lineRule="auto"/>
      <w:ind w:left="0"/>
      <w:contextualSpacing w:val="0"/>
    </w:pPr>
    <w:rPr>
      <w:rFonts w:ascii="Cambria" w:hAnsi="Cambria"/>
      <w:b/>
      <w:sz w:val="20"/>
      <w:szCs w:val="20"/>
    </w:rPr>
  </w:style>
  <w:style w:type="character" w:customStyle="1" w:styleId="ListParagraphChar">
    <w:name w:val="List Paragraph Char"/>
    <w:basedOn w:val="DefaultParagraphFont"/>
    <w:link w:val="ListParagraph"/>
    <w:uiPriority w:val="34"/>
    <w:rsid w:val="00273DA9"/>
  </w:style>
  <w:style w:type="character" w:customStyle="1" w:styleId="6TabelJudulTableTitleChar">
    <w:name w:val="6 Tabel Judul/ Table Title Char"/>
    <w:basedOn w:val="ListParagraphChar"/>
    <w:link w:val="6TabelJudulTableTitle"/>
    <w:rsid w:val="002C2672"/>
    <w:rPr>
      <w:rFonts w:ascii="Cambria" w:hAnsi="Cambria"/>
      <w:b/>
      <w:sz w:val="20"/>
      <w:szCs w:val="20"/>
    </w:rPr>
  </w:style>
  <w:style w:type="paragraph" w:customStyle="1" w:styleId="5TextTeks">
    <w:name w:val="5 Text/ Teks"/>
    <w:basedOn w:val="Normal"/>
    <w:link w:val="5TextTeksChar"/>
    <w:qFormat/>
    <w:rsid w:val="00BB6C55"/>
    <w:pPr>
      <w:spacing w:after="240" w:line="240" w:lineRule="auto"/>
      <w:ind w:firstLine="425"/>
      <w:jc w:val="both"/>
    </w:pPr>
    <w:rPr>
      <w:rFonts w:ascii="Cambria" w:eastAsiaTheme="minorEastAsia" w:hAnsi="Cambria" w:cs="Times New Roman"/>
      <w:kern w:val="0"/>
      <w:sz w:val="20"/>
      <w:szCs w:val="21"/>
      <w:lang w:val="id-ID" w:eastAsia="zh-CN"/>
    </w:rPr>
  </w:style>
  <w:style w:type="character" w:customStyle="1" w:styleId="5TextTeksChar">
    <w:name w:val="5 Text/ Teks Char"/>
    <w:basedOn w:val="DefaultParagraphFont"/>
    <w:link w:val="5TextTeks"/>
    <w:rsid w:val="00BB6C55"/>
    <w:rPr>
      <w:rFonts w:ascii="Cambria" w:eastAsiaTheme="minorEastAsia" w:hAnsi="Cambria" w:cs="Times New Roman"/>
      <w:kern w:val="0"/>
      <w:sz w:val="20"/>
      <w:szCs w:val="21"/>
      <w:lang w:val="id-ID" w:eastAsia="zh-CN"/>
    </w:rPr>
  </w:style>
  <w:style w:type="paragraph" w:styleId="Caption">
    <w:name w:val="caption"/>
    <w:basedOn w:val="Normal"/>
    <w:next w:val="Normal"/>
    <w:uiPriority w:val="35"/>
    <w:unhideWhenUsed/>
    <w:qFormat/>
    <w:rsid w:val="00DC2B54"/>
    <w:pPr>
      <w:spacing w:after="200" w:line="240" w:lineRule="auto"/>
    </w:pPr>
    <w:rPr>
      <w:i/>
      <w:iCs/>
      <w:color w:val="0E2841" w:themeColor="text2"/>
      <w:sz w:val="18"/>
      <w:szCs w:val="18"/>
    </w:rPr>
  </w:style>
  <w:style w:type="paragraph" w:customStyle="1" w:styleId="8Gambar">
    <w:name w:val="8 Gambar"/>
    <w:basedOn w:val="6TabelJudulTableTitle"/>
    <w:link w:val="8GambarChar"/>
    <w:qFormat/>
    <w:rsid w:val="002C2672"/>
    <w:pPr>
      <w:jc w:val="center"/>
    </w:pPr>
  </w:style>
  <w:style w:type="character" w:customStyle="1" w:styleId="8GambarChar">
    <w:name w:val="8 Gambar Char"/>
    <w:basedOn w:val="6TabelJudulTableTitleChar"/>
    <w:link w:val="8Gambar"/>
    <w:rsid w:val="002C2672"/>
    <w:rPr>
      <w:rFonts w:ascii="Cambria" w:hAnsi="Cambria"/>
      <w:b/>
      <w:sz w:val="20"/>
      <w:szCs w:val="20"/>
    </w:rPr>
  </w:style>
  <w:style w:type="paragraph" w:customStyle="1" w:styleId="9GambarJudulFigureTitle">
    <w:name w:val="9 Gambar Judul/Figure Title"/>
    <w:basedOn w:val="5TextTeks"/>
    <w:link w:val="9GambarJudulFigureTitleChar"/>
    <w:qFormat/>
    <w:rsid w:val="002C2672"/>
    <w:pPr>
      <w:ind w:firstLine="0"/>
      <w:jc w:val="center"/>
    </w:pPr>
    <w:rPr>
      <w:b/>
      <w:bCs/>
    </w:rPr>
  </w:style>
  <w:style w:type="character" w:customStyle="1" w:styleId="9GambarJudulFigureTitleChar">
    <w:name w:val="9 Gambar Judul/Figure Title Char"/>
    <w:basedOn w:val="5TextTeksChar"/>
    <w:link w:val="9GambarJudulFigureTitle"/>
    <w:rsid w:val="002C2672"/>
    <w:rPr>
      <w:rFonts w:ascii="Cambria" w:eastAsiaTheme="minorEastAsia" w:hAnsi="Cambria" w:cs="Times New Roman"/>
      <w:b/>
      <w:bCs/>
      <w:kern w:val="0"/>
      <w:sz w:val="20"/>
      <w:szCs w:val="21"/>
      <w:lang w:val="id-ID" w:eastAsia="zh-CN"/>
    </w:rPr>
  </w:style>
  <w:style w:type="paragraph" w:customStyle="1" w:styleId="91Interview">
    <w:name w:val="91 Interview"/>
    <w:basedOn w:val="5TextTeks"/>
    <w:link w:val="91InterviewChar"/>
    <w:qFormat/>
    <w:rsid w:val="002C2672"/>
    <w:pPr>
      <w:ind w:left="851" w:right="849" w:firstLine="0"/>
    </w:pPr>
    <w:rPr>
      <w:sz w:val="18"/>
      <w:szCs w:val="18"/>
    </w:rPr>
  </w:style>
  <w:style w:type="character" w:customStyle="1" w:styleId="91InterviewChar">
    <w:name w:val="91 Interview Char"/>
    <w:basedOn w:val="5TextTeksChar"/>
    <w:link w:val="91Interview"/>
    <w:rsid w:val="002C2672"/>
    <w:rPr>
      <w:rFonts w:ascii="Cambria" w:eastAsiaTheme="minorEastAsia" w:hAnsi="Cambria" w:cs="Times New Roman"/>
      <w:kern w:val="0"/>
      <w:sz w:val="18"/>
      <w:szCs w:val="18"/>
      <w:lang w:val="id-ID" w:eastAsia="zh-CN"/>
    </w:rPr>
  </w:style>
  <w:style w:type="character" w:styleId="Strong">
    <w:name w:val="Strong"/>
    <w:basedOn w:val="DefaultParagraphFont"/>
    <w:uiPriority w:val="22"/>
    <w:qFormat/>
    <w:rsid w:val="00775769"/>
    <w:rPr>
      <w:b/>
      <w:bCs/>
    </w:rPr>
  </w:style>
  <w:style w:type="paragraph" w:customStyle="1" w:styleId="91References">
    <w:name w:val="91 References"/>
    <w:basedOn w:val="5TextTeks"/>
    <w:link w:val="91ReferencesChar"/>
    <w:qFormat/>
    <w:rsid w:val="009055A4"/>
    <w:pPr>
      <w:spacing w:after="120"/>
      <w:ind w:left="425" w:hanging="425"/>
    </w:pPr>
    <w:rPr>
      <w:sz w:val="16"/>
      <w:szCs w:val="16"/>
    </w:rPr>
  </w:style>
  <w:style w:type="character" w:customStyle="1" w:styleId="91ReferencesChar">
    <w:name w:val="91 References Char"/>
    <w:basedOn w:val="5TextTeksChar"/>
    <w:link w:val="91References"/>
    <w:rsid w:val="009055A4"/>
    <w:rPr>
      <w:rFonts w:ascii="Cambria" w:eastAsiaTheme="minorEastAsia" w:hAnsi="Cambria" w:cs="Times New Roman"/>
      <w:kern w:val="0"/>
      <w:sz w:val="16"/>
      <w:szCs w:val="16"/>
      <w:lang w:val="id-ID" w:eastAsia="zh-CN"/>
    </w:rPr>
  </w:style>
  <w:style w:type="character" w:styleId="Hyperlink">
    <w:name w:val="Hyperlink"/>
    <w:basedOn w:val="DefaultParagraphFont"/>
    <w:uiPriority w:val="99"/>
    <w:unhideWhenUsed/>
    <w:rsid w:val="009D669D"/>
    <w:rPr>
      <w:color w:val="467886" w:themeColor="hyperlink"/>
      <w:u w:val="single"/>
    </w:rPr>
  </w:style>
  <w:style w:type="paragraph" w:customStyle="1" w:styleId="4SubJudul3Heading3">
    <w:name w:val="4 Sub Judul 3/ Heading 3"/>
    <w:basedOn w:val="Normal"/>
    <w:link w:val="4SubJudul3Heading3Char"/>
    <w:rsid w:val="0029209F"/>
    <w:pPr>
      <w:numPr>
        <w:ilvl w:val="2"/>
        <w:numId w:val="3"/>
      </w:numPr>
      <w:spacing w:before="240" w:after="0" w:line="240" w:lineRule="auto"/>
      <w:ind w:left="784" w:hanging="784"/>
      <w:contextualSpacing/>
    </w:pPr>
    <w:rPr>
      <w:b/>
      <w:bCs/>
      <w:sz w:val="26"/>
      <w:szCs w:val="26"/>
    </w:rPr>
  </w:style>
  <w:style w:type="character" w:customStyle="1" w:styleId="4SubJudul3Heading3Char">
    <w:name w:val="4 Sub Judul 3/ Heading 3 Char"/>
    <w:basedOn w:val="Heading1Char"/>
    <w:link w:val="4SubJudul3Heading3"/>
    <w:rsid w:val="0029209F"/>
    <w:rPr>
      <w:rFonts w:eastAsiaTheme="majorEastAsia" w:cstheme="majorBidi"/>
      <w:b/>
      <w:bCs/>
      <w:sz w:val="26"/>
      <w:szCs w:val="26"/>
    </w:rPr>
  </w:style>
  <w:style w:type="paragraph" w:customStyle="1" w:styleId="4SubJudul1Heading1">
    <w:name w:val="4 Sub Judul 1/ Heading 1"/>
    <w:basedOn w:val="4SubJudul3Heading3"/>
    <w:link w:val="4SubJudul1Heading1Char"/>
    <w:qFormat/>
    <w:rsid w:val="006B5578"/>
    <w:pPr>
      <w:numPr>
        <w:ilvl w:val="0"/>
      </w:numPr>
    </w:pPr>
  </w:style>
  <w:style w:type="character" w:customStyle="1" w:styleId="4SubJudul1Heading1Char">
    <w:name w:val="4 Sub Judul 1/ Heading 1 Char"/>
    <w:basedOn w:val="4SubJudul3Heading3Char"/>
    <w:link w:val="4SubJudul1Heading1"/>
    <w:rsid w:val="006B5578"/>
    <w:rPr>
      <w:rFonts w:eastAsiaTheme="majorEastAsia" w:cstheme="majorBidi"/>
      <w:b/>
      <w:bCs/>
      <w:sz w:val="26"/>
      <w:szCs w:val="26"/>
    </w:rPr>
  </w:style>
  <w:style w:type="paragraph" w:customStyle="1" w:styleId="4SubJudul2Heading2">
    <w:name w:val="4 Sub Judul 2/ Heading 2"/>
    <w:basedOn w:val="4SubJudul1Heading1"/>
    <w:link w:val="4SubJudul2Heading2Char"/>
    <w:qFormat/>
    <w:rsid w:val="0029209F"/>
    <w:pPr>
      <w:numPr>
        <w:ilvl w:val="1"/>
      </w:numPr>
      <w:ind w:left="574" w:hanging="574"/>
    </w:pPr>
  </w:style>
  <w:style w:type="character" w:customStyle="1" w:styleId="4SubJudul2Heading2Char">
    <w:name w:val="4 Sub Judul 2/ Heading 2 Char"/>
    <w:basedOn w:val="ListParagraphChar"/>
    <w:link w:val="4SubJudul2Heading2"/>
    <w:rsid w:val="0029209F"/>
    <w:rPr>
      <w:b/>
      <w:bCs/>
      <w:sz w:val="26"/>
      <w:szCs w:val="26"/>
    </w:rPr>
  </w:style>
  <w:style w:type="paragraph" w:customStyle="1" w:styleId="4SubJudultanpaNomor">
    <w:name w:val="4 Sub Judul tanpa Nomor"/>
    <w:basedOn w:val="Normal"/>
    <w:link w:val="4SubJudultanpaNomorChar"/>
    <w:qFormat/>
    <w:rsid w:val="00B028A2"/>
    <w:pPr>
      <w:spacing w:before="240" w:after="0" w:line="240" w:lineRule="auto"/>
    </w:pPr>
    <w:rPr>
      <w:b/>
      <w:bCs/>
      <w:sz w:val="26"/>
      <w:szCs w:val="26"/>
    </w:rPr>
  </w:style>
  <w:style w:type="character" w:customStyle="1" w:styleId="4SubJudultanpaNomorChar">
    <w:name w:val="4 Sub Judul tanpa Nomor Char"/>
    <w:basedOn w:val="DefaultParagraphFont"/>
    <w:link w:val="4SubJudultanpaNomor"/>
    <w:rsid w:val="00B028A2"/>
    <w:rPr>
      <w:b/>
      <w:bCs/>
      <w:sz w:val="26"/>
      <w:szCs w:val="26"/>
    </w:rPr>
  </w:style>
  <w:style w:type="paragraph" w:customStyle="1" w:styleId="3Corresponding">
    <w:name w:val="3 Corresponding"/>
    <w:basedOn w:val="3Afiliasi"/>
    <w:link w:val="3CorrespondingChar"/>
    <w:qFormat/>
    <w:rsid w:val="002452F9"/>
    <w:pPr>
      <w:spacing w:after="300"/>
    </w:pPr>
  </w:style>
  <w:style w:type="character" w:customStyle="1" w:styleId="3CorrespondingChar">
    <w:name w:val="3 Corresponding Char"/>
    <w:basedOn w:val="3AfiliasiChar"/>
    <w:link w:val="3Corresponding"/>
    <w:rsid w:val="002452F9"/>
    <w:rPr>
      <w:rFonts w:ascii="Arial" w:eastAsiaTheme="minorEastAsia" w:hAnsi="Arial" w:cs="Arial"/>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wakhidah@unipasby.ac.id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MELINDA\PUBLIKASI\PAK%20PRAM\11-07-2024%20vol%204%20no%209%202024\Template%20JPBPP%202024%204%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5990-650C-4A5A-B2B6-5E12DF9C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JPBPP 2024 4 (9)</Template>
  <TotalTime>12</TotalTime>
  <Pages>4</Pages>
  <Words>5206</Words>
  <Characters>29677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2024-07-11T01:30:00Z</dcterms:created>
  <dcterms:modified xsi:type="dcterms:W3CDTF">2024-07-11T02:37:00Z</dcterms:modified>
</cp:coreProperties>
</file>